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1B53" w14:textId="77777777" w:rsidR="00BB68EF" w:rsidRDefault="000E2749" w:rsidP="000E2749">
      <w:pPr>
        <w:jc w:val="center"/>
        <w:rPr>
          <w:b/>
          <w:u w:val="single"/>
        </w:rPr>
      </w:pPr>
      <w:r w:rsidRPr="000E2749">
        <w:rPr>
          <w:b/>
          <w:u w:val="single"/>
        </w:rPr>
        <w:t>Toewijzingsreglement sociale woningen “De Krekel”</w:t>
      </w:r>
    </w:p>
    <w:p w14:paraId="509E25E1" w14:textId="77777777" w:rsidR="000E2749" w:rsidRDefault="000E2749" w:rsidP="000E2749">
      <w:pPr>
        <w:jc w:val="center"/>
      </w:pPr>
      <w:r w:rsidRPr="000E2749">
        <w:t>Raadsbeslissing dd.</w:t>
      </w:r>
    </w:p>
    <w:p w14:paraId="5E2003B3" w14:textId="77777777" w:rsidR="008B011C" w:rsidRDefault="008B011C" w:rsidP="000E2749"/>
    <w:p w14:paraId="0D3AD780" w14:textId="77777777" w:rsidR="000E2749" w:rsidRDefault="000E2749" w:rsidP="000E2749">
      <w:r>
        <w:t>Inhoudstafel</w:t>
      </w:r>
    </w:p>
    <w:p w14:paraId="256A0B70" w14:textId="77777777" w:rsidR="000E2749" w:rsidRPr="000E2749" w:rsidRDefault="000E2749" w:rsidP="000E2749">
      <w:pPr>
        <w:rPr>
          <w:rFonts w:cstheme="minorHAnsi"/>
          <w:u w:val="single"/>
        </w:rPr>
      </w:pPr>
      <w:r w:rsidRPr="000E2749">
        <w:rPr>
          <w:rFonts w:cstheme="minorHAnsi"/>
          <w:u w:val="single"/>
        </w:rPr>
        <w:t>Hoofdstuk 1: Inschrijvingsvoorwaarden</w:t>
      </w:r>
    </w:p>
    <w:p w14:paraId="70459B88" w14:textId="77777777" w:rsidR="000E2749" w:rsidRPr="000E2749" w:rsidRDefault="000E2749" w:rsidP="000E2749">
      <w:pPr>
        <w:numPr>
          <w:ilvl w:val="1"/>
          <w:numId w:val="1"/>
        </w:numPr>
        <w:spacing w:after="0" w:line="240" w:lineRule="auto"/>
        <w:rPr>
          <w:rFonts w:cstheme="minorHAnsi"/>
        </w:rPr>
      </w:pPr>
      <w:r w:rsidRPr="000E2749">
        <w:rPr>
          <w:rFonts w:cstheme="minorHAnsi"/>
        </w:rPr>
        <w:t>meerderjarigheid</w:t>
      </w:r>
    </w:p>
    <w:p w14:paraId="396C9410" w14:textId="77777777" w:rsidR="000E2749" w:rsidRPr="000E2749" w:rsidRDefault="000E2749" w:rsidP="000E2749">
      <w:pPr>
        <w:numPr>
          <w:ilvl w:val="1"/>
          <w:numId w:val="1"/>
        </w:numPr>
        <w:spacing w:after="0" w:line="240" w:lineRule="auto"/>
        <w:rPr>
          <w:rFonts w:cstheme="minorHAnsi"/>
        </w:rPr>
      </w:pPr>
      <w:r w:rsidRPr="000E2749">
        <w:rPr>
          <w:rFonts w:cstheme="minorHAnsi"/>
        </w:rPr>
        <w:t>inkomensvoorwaarden</w:t>
      </w:r>
    </w:p>
    <w:p w14:paraId="1578F3C5" w14:textId="77777777" w:rsidR="000E2749" w:rsidRPr="000E2749" w:rsidRDefault="000E2749" w:rsidP="000E2749">
      <w:pPr>
        <w:numPr>
          <w:ilvl w:val="1"/>
          <w:numId w:val="1"/>
        </w:numPr>
        <w:spacing w:after="0" w:line="240" w:lineRule="auto"/>
        <w:rPr>
          <w:rFonts w:cstheme="minorHAnsi"/>
        </w:rPr>
      </w:pPr>
      <w:r w:rsidRPr="000E2749">
        <w:rPr>
          <w:rFonts w:cstheme="minorHAnsi"/>
        </w:rPr>
        <w:t>eigendomsvoorwaarden</w:t>
      </w:r>
    </w:p>
    <w:p w14:paraId="5C2C8AC1" w14:textId="77777777" w:rsidR="000E2749" w:rsidRPr="000E2749" w:rsidRDefault="000E2749" w:rsidP="000E2749">
      <w:pPr>
        <w:numPr>
          <w:ilvl w:val="1"/>
          <w:numId w:val="1"/>
        </w:numPr>
        <w:spacing w:after="0" w:line="240" w:lineRule="auto"/>
        <w:rPr>
          <w:rFonts w:cstheme="minorHAnsi"/>
        </w:rPr>
      </w:pPr>
      <w:r w:rsidRPr="000E2749">
        <w:rPr>
          <w:rFonts w:cstheme="minorHAnsi"/>
        </w:rPr>
        <w:t>taalvoorwaarden</w:t>
      </w:r>
    </w:p>
    <w:p w14:paraId="33D4052D" w14:textId="77777777" w:rsidR="000E2749" w:rsidRPr="000E2749" w:rsidRDefault="000E2749" w:rsidP="000E2749">
      <w:pPr>
        <w:numPr>
          <w:ilvl w:val="1"/>
          <w:numId w:val="1"/>
        </w:numPr>
        <w:spacing w:after="0" w:line="240" w:lineRule="auto"/>
        <w:rPr>
          <w:rFonts w:cstheme="minorHAnsi"/>
        </w:rPr>
      </w:pPr>
      <w:r w:rsidRPr="000E2749">
        <w:rPr>
          <w:rFonts w:cstheme="minorHAnsi"/>
        </w:rPr>
        <w:t>inburgeringsvoorwaarden</w:t>
      </w:r>
    </w:p>
    <w:p w14:paraId="67D75AE0" w14:textId="77777777" w:rsidR="000E2749" w:rsidRPr="000E2749" w:rsidRDefault="000E2749" w:rsidP="000E2749">
      <w:pPr>
        <w:numPr>
          <w:ilvl w:val="1"/>
          <w:numId w:val="1"/>
        </w:numPr>
        <w:spacing w:after="0" w:line="240" w:lineRule="auto"/>
        <w:rPr>
          <w:rFonts w:cstheme="minorHAnsi"/>
        </w:rPr>
      </w:pPr>
      <w:r w:rsidRPr="000E2749">
        <w:rPr>
          <w:rFonts w:cstheme="minorHAnsi"/>
        </w:rPr>
        <w:t>inschrijving in bevolkings- of vreemdelingenregister</w:t>
      </w:r>
    </w:p>
    <w:p w14:paraId="4BC620CF" w14:textId="77777777" w:rsidR="000E2749" w:rsidRPr="000E2749" w:rsidRDefault="000E2749" w:rsidP="000E2749">
      <w:pPr>
        <w:jc w:val="both"/>
        <w:rPr>
          <w:rFonts w:cstheme="minorHAnsi"/>
        </w:rPr>
      </w:pPr>
    </w:p>
    <w:p w14:paraId="0AE59273" w14:textId="77777777" w:rsidR="000E2749" w:rsidRPr="000E2749" w:rsidRDefault="000E2749" w:rsidP="000E2749">
      <w:pPr>
        <w:jc w:val="both"/>
        <w:rPr>
          <w:rFonts w:cstheme="minorHAnsi"/>
          <w:u w:val="single"/>
        </w:rPr>
      </w:pPr>
      <w:r w:rsidRPr="000E2749">
        <w:rPr>
          <w:rFonts w:cstheme="minorHAnsi"/>
          <w:u w:val="single"/>
        </w:rPr>
        <w:t>Hoofdstuk 2: Inschrijvingsprocedure</w:t>
      </w:r>
    </w:p>
    <w:p w14:paraId="242FF2D0" w14:textId="77777777" w:rsidR="000E2749" w:rsidRPr="000E2749" w:rsidRDefault="000E2749" w:rsidP="000E2749">
      <w:pPr>
        <w:numPr>
          <w:ilvl w:val="1"/>
          <w:numId w:val="2"/>
        </w:numPr>
        <w:spacing w:after="0" w:line="240" w:lineRule="auto"/>
        <w:jc w:val="both"/>
        <w:rPr>
          <w:rFonts w:cstheme="minorHAnsi"/>
        </w:rPr>
      </w:pPr>
      <w:r w:rsidRPr="000E2749">
        <w:rPr>
          <w:rFonts w:cstheme="minorHAnsi"/>
        </w:rPr>
        <w:t>inschrijvingsregister</w:t>
      </w:r>
    </w:p>
    <w:p w14:paraId="5E82CF68" w14:textId="77777777" w:rsidR="000E2749" w:rsidRPr="000E2749" w:rsidRDefault="000E2749" w:rsidP="000E2749">
      <w:pPr>
        <w:numPr>
          <w:ilvl w:val="1"/>
          <w:numId w:val="2"/>
        </w:numPr>
        <w:spacing w:after="0" w:line="240" w:lineRule="auto"/>
        <w:jc w:val="both"/>
        <w:rPr>
          <w:rFonts w:cstheme="minorHAnsi"/>
        </w:rPr>
      </w:pPr>
      <w:r w:rsidRPr="000E2749">
        <w:rPr>
          <w:rFonts w:cstheme="minorHAnsi"/>
        </w:rPr>
        <w:t>actualisering</w:t>
      </w:r>
    </w:p>
    <w:p w14:paraId="5B5BAB50" w14:textId="77777777" w:rsidR="000E2749" w:rsidRPr="000E2749" w:rsidRDefault="000E2749" w:rsidP="000E2749">
      <w:pPr>
        <w:numPr>
          <w:ilvl w:val="1"/>
          <w:numId w:val="2"/>
        </w:numPr>
        <w:spacing w:after="0" w:line="240" w:lineRule="auto"/>
        <w:jc w:val="both"/>
        <w:rPr>
          <w:rFonts w:cstheme="minorHAnsi"/>
        </w:rPr>
      </w:pPr>
      <w:r w:rsidRPr="000E2749">
        <w:rPr>
          <w:rFonts w:cstheme="minorHAnsi"/>
        </w:rPr>
        <w:t>schrappen uit het inschrijvingsregister</w:t>
      </w:r>
    </w:p>
    <w:p w14:paraId="66C7F06E" w14:textId="77777777" w:rsidR="000E2749" w:rsidRPr="000E2749" w:rsidRDefault="000E2749" w:rsidP="000E2749">
      <w:pPr>
        <w:numPr>
          <w:ilvl w:val="1"/>
          <w:numId w:val="2"/>
        </w:numPr>
        <w:spacing w:after="0" w:line="240" w:lineRule="auto"/>
        <w:jc w:val="both"/>
        <w:rPr>
          <w:rFonts w:cstheme="minorHAnsi"/>
        </w:rPr>
      </w:pPr>
      <w:r w:rsidRPr="000E2749">
        <w:rPr>
          <w:rFonts w:cstheme="minorHAnsi"/>
        </w:rPr>
        <w:t>inschrijvingsbewijs</w:t>
      </w:r>
    </w:p>
    <w:p w14:paraId="1F5F9A08" w14:textId="77777777" w:rsidR="000E2749" w:rsidRPr="000E2749" w:rsidRDefault="000E2749" w:rsidP="000E2749">
      <w:pPr>
        <w:jc w:val="both"/>
        <w:rPr>
          <w:rFonts w:cstheme="minorHAnsi"/>
        </w:rPr>
      </w:pPr>
    </w:p>
    <w:p w14:paraId="31A4F83A" w14:textId="77777777" w:rsidR="000E2749" w:rsidRPr="000E2749" w:rsidRDefault="000E2749" w:rsidP="000E2749">
      <w:pPr>
        <w:jc w:val="both"/>
        <w:rPr>
          <w:rFonts w:cstheme="minorHAnsi"/>
          <w:u w:val="single"/>
        </w:rPr>
      </w:pPr>
      <w:r w:rsidRPr="000E2749">
        <w:rPr>
          <w:rFonts w:cstheme="minorHAnsi"/>
          <w:u w:val="single"/>
        </w:rPr>
        <w:t>Hoofdstuk 3: Toelatingsvoorwaarden</w:t>
      </w:r>
    </w:p>
    <w:p w14:paraId="20D3A250" w14:textId="77777777" w:rsidR="000E2749" w:rsidRPr="000E2749" w:rsidRDefault="000E2749" w:rsidP="000E2749">
      <w:pPr>
        <w:numPr>
          <w:ilvl w:val="1"/>
          <w:numId w:val="3"/>
        </w:numPr>
        <w:spacing w:after="0" w:line="240" w:lineRule="auto"/>
        <w:jc w:val="both"/>
        <w:rPr>
          <w:rFonts w:cstheme="minorHAnsi"/>
        </w:rPr>
      </w:pPr>
      <w:r w:rsidRPr="000E2749">
        <w:rPr>
          <w:rFonts w:cstheme="minorHAnsi"/>
        </w:rPr>
        <w:t>eigendomsvoorwaarden</w:t>
      </w:r>
    </w:p>
    <w:p w14:paraId="72069759" w14:textId="77777777" w:rsidR="000E2749" w:rsidRPr="000E2749" w:rsidRDefault="000E2749" w:rsidP="000E2749">
      <w:pPr>
        <w:numPr>
          <w:ilvl w:val="1"/>
          <w:numId w:val="3"/>
        </w:numPr>
        <w:spacing w:after="0" w:line="240" w:lineRule="auto"/>
        <w:jc w:val="both"/>
        <w:rPr>
          <w:rFonts w:cstheme="minorHAnsi"/>
        </w:rPr>
      </w:pPr>
      <w:r w:rsidRPr="000E2749">
        <w:rPr>
          <w:rFonts w:cstheme="minorHAnsi"/>
        </w:rPr>
        <w:t>inkomensvoorwaarden</w:t>
      </w:r>
    </w:p>
    <w:p w14:paraId="01E92BB2" w14:textId="77777777" w:rsidR="000E2749" w:rsidRPr="000E2749" w:rsidRDefault="000E2749" w:rsidP="000E2749">
      <w:pPr>
        <w:numPr>
          <w:ilvl w:val="1"/>
          <w:numId w:val="3"/>
        </w:numPr>
        <w:spacing w:after="0" w:line="240" w:lineRule="auto"/>
        <w:jc w:val="both"/>
        <w:rPr>
          <w:rFonts w:cstheme="minorHAnsi"/>
        </w:rPr>
      </w:pPr>
      <w:r w:rsidRPr="000E2749">
        <w:rPr>
          <w:rFonts w:cstheme="minorHAnsi"/>
        </w:rPr>
        <w:t>taal- en inburgeringsvoorwaarden</w:t>
      </w:r>
    </w:p>
    <w:p w14:paraId="693DF09A" w14:textId="77777777" w:rsidR="000E2749" w:rsidRPr="000E2749" w:rsidRDefault="000E2749" w:rsidP="000E2749">
      <w:pPr>
        <w:numPr>
          <w:ilvl w:val="1"/>
          <w:numId w:val="3"/>
        </w:numPr>
        <w:spacing w:after="0" w:line="240" w:lineRule="auto"/>
        <w:jc w:val="both"/>
        <w:rPr>
          <w:rFonts w:cstheme="minorHAnsi"/>
        </w:rPr>
      </w:pPr>
      <w:r w:rsidRPr="000E2749">
        <w:rPr>
          <w:rFonts w:cstheme="minorHAnsi"/>
        </w:rPr>
        <w:t>schrapping</w:t>
      </w:r>
    </w:p>
    <w:p w14:paraId="084432D8" w14:textId="77777777" w:rsidR="000E2749" w:rsidRPr="000E2749" w:rsidRDefault="000E2749" w:rsidP="000E2749">
      <w:pPr>
        <w:jc w:val="both"/>
        <w:rPr>
          <w:rFonts w:cstheme="minorHAnsi"/>
        </w:rPr>
      </w:pPr>
    </w:p>
    <w:p w14:paraId="3B5F4C5B" w14:textId="77777777" w:rsidR="000E2749" w:rsidRPr="000E2749" w:rsidRDefault="000E2749" w:rsidP="000E2749">
      <w:pPr>
        <w:jc w:val="both"/>
        <w:rPr>
          <w:rFonts w:cstheme="minorHAnsi"/>
          <w:u w:val="single"/>
        </w:rPr>
      </w:pPr>
      <w:r w:rsidRPr="000E2749">
        <w:rPr>
          <w:rFonts w:cstheme="minorHAnsi"/>
          <w:u w:val="single"/>
        </w:rPr>
        <w:t>Hoofdstuk 4: Toewijzingsregels</w:t>
      </w:r>
    </w:p>
    <w:p w14:paraId="52010843" w14:textId="77777777" w:rsidR="000E2749" w:rsidRPr="000E2749" w:rsidRDefault="000E2749" w:rsidP="000E2749">
      <w:pPr>
        <w:numPr>
          <w:ilvl w:val="1"/>
          <w:numId w:val="4"/>
        </w:numPr>
        <w:spacing w:after="0" w:line="240" w:lineRule="auto"/>
        <w:jc w:val="both"/>
        <w:rPr>
          <w:rFonts w:cstheme="minorHAnsi"/>
        </w:rPr>
      </w:pPr>
      <w:r w:rsidRPr="000E2749">
        <w:rPr>
          <w:rFonts w:cstheme="minorHAnsi"/>
        </w:rPr>
        <w:t>rationele bezetting</w:t>
      </w:r>
    </w:p>
    <w:p w14:paraId="0CA6DDF1" w14:textId="77777777" w:rsidR="000E2749" w:rsidRPr="000E2749" w:rsidRDefault="000E2749" w:rsidP="000E2749">
      <w:pPr>
        <w:numPr>
          <w:ilvl w:val="1"/>
          <w:numId w:val="4"/>
        </w:numPr>
        <w:spacing w:after="0" w:line="240" w:lineRule="auto"/>
        <w:jc w:val="both"/>
        <w:rPr>
          <w:rFonts w:cstheme="minorHAnsi"/>
        </w:rPr>
      </w:pPr>
      <w:r w:rsidRPr="000E2749">
        <w:rPr>
          <w:rFonts w:cstheme="minorHAnsi"/>
        </w:rPr>
        <w:t>absolute voorrangsregels</w:t>
      </w:r>
    </w:p>
    <w:p w14:paraId="789D13BB" w14:textId="77777777" w:rsidR="000E2749" w:rsidRPr="000E2749" w:rsidRDefault="000E2749" w:rsidP="000E2749">
      <w:pPr>
        <w:numPr>
          <w:ilvl w:val="1"/>
          <w:numId w:val="4"/>
        </w:numPr>
        <w:spacing w:after="0" w:line="240" w:lineRule="auto"/>
        <w:jc w:val="both"/>
        <w:rPr>
          <w:rFonts w:cstheme="minorHAnsi"/>
        </w:rPr>
      </w:pPr>
      <w:r w:rsidRPr="000E2749">
        <w:rPr>
          <w:rFonts w:cstheme="minorHAnsi"/>
        </w:rPr>
        <w:t>optionele voorrangsregels</w:t>
      </w:r>
    </w:p>
    <w:p w14:paraId="3D0ADB14" w14:textId="77777777" w:rsidR="000E2749" w:rsidRPr="000E2749" w:rsidRDefault="000E2749" w:rsidP="000E2749">
      <w:pPr>
        <w:numPr>
          <w:ilvl w:val="1"/>
          <w:numId w:val="4"/>
        </w:numPr>
        <w:spacing w:after="0" w:line="240" w:lineRule="auto"/>
        <w:jc w:val="both"/>
        <w:rPr>
          <w:rFonts w:cstheme="minorHAnsi"/>
        </w:rPr>
      </w:pPr>
      <w:r w:rsidRPr="000E2749">
        <w:rPr>
          <w:rFonts w:cstheme="minorHAnsi"/>
        </w:rPr>
        <w:t>chronologische volgorde van inschrijving</w:t>
      </w:r>
    </w:p>
    <w:p w14:paraId="648368B4" w14:textId="77777777" w:rsidR="000E2749" w:rsidRPr="000E2749" w:rsidRDefault="000E2749" w:rsidP="000E2749">
      <w:pPr>
        <w:jc w:val="both"/>
        <w:rPr>
          <w:rFonts w:cstheme="minorHAnsi"/>
        </w:rPr>
      </w:pPr>
    </w:p>
    <w:p w14:paraId="2054A473" w14:textId="77777777" w:rsidR="000E2749" w:rsidRPr="000E2749" w:rsidRDefault="000E2749" w:rsidP="000E2749">
      <w:pPr>
        <w:jc w:val="both"/>
        <w:rPr>
          <w:rFonts w:cstheme="minorHAnsi"/>
          <w:u w:val="single"/>
        </w:rPr>
      </w:pPr>
      <w:r w:rsidRPr="000E2749">
        <w:rPr>
          <w:rFonts w:cstheme="minorHAnsi"/>
          <w:u w:val="single"/>
        </w:rPr>
        <w:t>Hoofdstuk 5: Toewijzingsprocedures</w:t>
      </w:r>
    </w:p>
    <w:p w14:paraId="6A358832" w14:textId="77777777" w:rsidR="000E2749" w:rsidRPr="000E2749" w:rsidRDefault="000E2749" w:rsidP="000E2749">
      <w:pPr>
        <w:jc w:val="both"/>
        <w:rPr>
          <w:rFonts w:cstheme="minorHAnsi"/>
          <w:u w:val="single"/>
        </w:rPr>
      </w:pPr>
      <w:r w:rsidRPr="000E2749">
        <w:rPr>
          <w:rFonts w:cstheme="minorHAnsi"/>
          <w:u w:val="single"/>
        </w:rPr>
        <w:t xml:space="preserve">Hoofdstuk 6: </w:t>
      </w:r>
      <w:r w:rsidR="008B011C">
        <w:rPr>
          <w:rFonts w:cstheme="minorHAnsi"/>
          <w:u w:val="single"/>
        </w:rPr>
        <w:t>D</w:t>
      </w:r>
      <w:r w:rsidRPr="000E2749">
        <w:rPr>
          <w:rFonts w:cstheme="minorHAnsi"/>
          <w:u w:val="single"/>
        </w:rPr>
        <w:t>e nodige documenten</w:t>
      </w:r>
    </w:p>
    <w:p w14:paraId="22B6DDC0" w14:textId="77777777" w:rsidR="000E2749" w:rsidRPr="000E2749" w:rsidRDefault="000E2749" w:rsidP="000E2749">
      <w:pPr>
        <w:jc w:val="both"/>
        <w:rPr>
          <w:rFonts w:cstheme="minorHAnsi"/>
          <w:u w:val="single"/>
        </w:rPr>
      </w:pPr>
      <w:r w:rsidRPr="000E2749">
        <w:rPr>
          <w:rFonts w:cstheme="minorHAnsi"/>
          <w:u w:val="single"/>
        </w:rPr>
        <w:t>Hoofdstuk 7: Verhaalrecht</w:t>
      </w:r>
    </w:p>
    <w:p w14:paraId="5C65E4B1" w14:textId="77777777" w:rsidR="000E2749" w:rsidRPr="000E2749" w:rsidRDefault="000E2749" w:rsidP="000E2749">
      <w:pPr>
        <w:rPr>
          <w:rFonts w:cstheme="minorHAnsi"/>
        </w:rPr>
      </w:pPr>
    </w:p>
    <w:p w14:paraId="4C034140" w14:textId="77777777" w:rsidR="000E2749" w:rsidRPr="000E2749" w:rsidRDefault="000E2749" w:rsidP="000E2749">
      <w:pPr>
        <w:rPr>
          <w:rFonts w:cstheme="minorHAnsi"/>
        </w:rPr>
      </w:pPr>
      <w:r w:rsidRPr="000E2749">
        <w:rPr>
          <w:rFonts w:cstheme="minorHAnsi"/>
        </w:rPr>
        <w:t>Bijlage 1: De inkomensgrenzen</w:t>
      </w:r>
    </w:p>
    <w:p w14:paraId="33EB241E" w14:textId="77777777" w:rsidR="000E2749" w:rsidRDefault="000E2749" w:rsidP="000E2749">
      <w:pPr>
        <w:rPr>
          <w:rFonts w:cstheme="minorHAnsi"/>
        </w:rPr>
      </w:pPr>
      <w:r w:rsidRPr="000E2749">
        <w:rPr>
          <w:rFonts w:cstheme="minorHAnsi"/>
        </w:rPr>
        <w:t>Bijlage  2: Klachtenprocedure</w:t>
      </w:r>
    </w:p>
    <w:p w14:paraId="5ED57401" w14:textId="77777777" w:rsidR="000E2749" w:rsidRDefault="000E2749">
      <w:pPr>
        <w:rPr>
          <w:rFonts w:cstheme="minorHAnsi"/>
        </w:rPr>
      </w:pPr>
      <w:r>
        <w:rPr>
          <w:rFonts w:cstheme="minorHAnsi"/>
        </w:rPr>
        <w:br w:type="page"/>
      </w:r>
    </w:p>
    <w:p w14:paraId="3DD033CA" w14:textId="77777777" w:rsidR="000E2749" w:rsidRPr="000E2749" w:rsidRDefault="000E2749" w:rsidP="000E2749">
      <w:pPr>
        <w:rPr>
          <w:rFonts w:cstheme="minorHAnsi"/>
          <w:b/>
          <w:sz w:val="24"/>
          <w:szCs w:val="24"/>
          <w:u w:val="single"/>
        </w:rPr>
      </w:pPr>
      <w:r w:rsidRPr="000E2749">
        <w:rPr>
          <w:rFonts w:cstheme="minorHAnsi"/>
          <w:b/>
          <w:sz w:val="24"/>
          <w:szCs w:val="24"/>
          <w:u w:val="single"/>
        </w:rPr>
        <w:t>Hoofdstuk 1: Inschrijvingsvoorwaarden</w:t>
      </w:r>
    </w:p>
    <w:p w14:paraId="775F95A9" w14:textId="77777777" w:rsidR="000E2749" w:rsidRPr="000E2749" w:rsidRDefault="000E2749" w:rsidP="000E2749">
      <w:pPr>
        <w:jc w:val="both"/>
        <w:rPr>
          <w:rFonts w:cstheme="minorHAnsi"/>
        </w:rPr>
      </w:pPr>
      <w:r w:rsidRPr="000E2749">
        <w:rPr>
          <w:rFonts w:cstheme="minorHAnsi"/>
        </w:rPr>
        <w:t>Om in aanmerking te kunnen komen voor een sociale woning van het OCMW Dilbeek moet de kandidaat</w:t>
      </w:r>
      <w:r w:rsidR="00D06386">
        <w:rPr>
          <w:rFonts w:cstheme="minorHAnsi"/>
        </w:rPr>
        <w:t>-</w:t>
      </w:r>
      <w:r w:rsidRPr="000E2749">
        <w:rPr>
          <w:rFonts w:cstheme="minorHAnsi"/>
        </w:rPr>
        <w:t>huurder zich eerst inschrijven op de wachtlijst (inschrijving</w:t>
      </w:r>
      <w:r w:rsidR="00455C49">
        <w:rPr>
          <w:rFonts w:cstheme="minorHAnsi"/>
        </w:rPr>
        <w:t>s</w:t>
      </w:r>
      <w:r w:rsidRPr="000E2749">
        <w:rPr>
          <w:rFonts w:cstheme="minorHAnsi"/>
        </w:rPr>
        <w:t>register). Hiervoor dient hij te voldoen aan een aantal voorwaarden, namelijk:</w:t>
      </w:r>
    </w:p>
    <w:p w14:paraId="28FD66F6" w14:textId="77777777" w:rsidR="000E2749" w:rsidRPr="000E2749" w:rsidRDefault="000E2749" w:rsidP="000E2749">
      <w:pPr>
        <w:numPr>
          <w:ilvl w:val="0"/>
          <w:numId w:val="5"/>
        </w:numPr>
        <w:spacing w:after="0" w:line="240" w:lineRule="auto"/>
        <w:jc w:val="both"/>
        <w:rPr>
          <w:rFonts w:cstheme="minorHAnsi"/>
        </w:rPr>
      </w:pPr>
      <w:r w:rsidRPr="000E2749">
        <w:rPr>
          <w:rFonts w:cstheme="minorHAnsi"/>
        </w:rPr>
        <w:t>meerderjarigheid</w:t>
      </w:r>
    </w:p>
    <w:p w14:paraId="1C63BADE" w14:textId="77777777" w:rsidR="000E2749" w:rsidRPr="000E2749" w:rsidRDefault="000E2749" w:rsidP="000E2749">
      <w:pPr>
        <w:numPr>
          <w:ilvl w:val="0"/>
          <w:numId w:val="5"/>
        </w:numPr>
        <w:spacing w:after="0" w:line="240" w:lineRule="auto"/>
        <w:jc w:val="both"/>
        <w:rPr>
          <w:rFonts w:cstheme="minorHAnsi"/>
        </w:rPr>
      </w:pPr>
      <w:r w:rsidRPr="000E2749">
        <w:rPr>
          <w:rFonts w:cstheme="minorHAnsi"/>
        </w:rPr>
        <w:t>inkomensvoorwaarden</w:t>
      </w:r>
    </w:p>
    <w:p w14:paraId="3904A5C6" w14:textId="77777777" w:rsidR="000E2749" w:rsidRPr="000E2749" w:rsidRDefault="000E2749" w:rsidP="000E2749">
      <w:pPr>
        <w:numPr>
          <w:ilvl w:val="0"/>
          <w:numId w:val="5"/>
        </w:numPr>
        <w:spacing w:after="0" w:line="240" w:lineRule="auto"/>
        <w:jc w:val="both"/>
        <w:rPr>
          <w:rFonts w:cstheme="minorHAnsi"/>
        </w:rPr>
      </w:pPr>
      <w:r w:rsidRPr="000E2749">
        <w:rPr>
          <w:rFonts w:cstheme="minorHAnsi"/>
        </w:rPr>
        <w:t>eigendomsvoorwaarden</w:t>
      </w:r>
    </w:p>
    <w:p w14:paraId="02586F94" w14:textId="77777777" w:rsidR="000E2749" w:rsidRPr="000E2749" w:rsidRDefault="000E2749" w:rsidP="000E2749">
      <w:pPr>
        <w:numPr>
          <w:ilvl w:val="0"/>
          <w:numId w:val="5"/>
        </w:numPr>
        <w:spacing w:after="0" w:line="240" w:lineRule="auto"/>
        <w:jc w:val="both"/>
        <w:rPr>
          <w:rFonts w:cstheme="minorHAnsi"/>
        </w:rPr>
      </w:pPr>
      <w:r w:rsidRPr="000E2749">
        <w:rPr>
          <w:rFonts w:cstheme="minorHAnsi"/>
        </w:rPr>
        <w:t>taal</w:t>
      </w:r>
    </w:p>
    <w:p w14:paraId="15BD41A8" w14:textId="77777777" w:rsidR="000E2749" w:rsidRPr="000E2749" w:rsidRDefault="000E2749" w:rsidP="000E2749">
      <w:pPr>
        <w:numPr>
          <w:ilvl w:val="0"/>
          <w:numId w:val="5"/>
        </w:numPr>
        <w:spacing w:after="0" w:line="240" w:lineRule="auto"/>
        <w:jc w:val="both"/>
        <w:rPr>
          <w:rFonts w:cstheme="minorHAnsi"/>
        </w:rPr>
      </w:pPr>
      <w:r w:rsidRPr="000E2749">
        <w:rPr>
          <w:rFonts w:cstheme="minorHAnsi"/>
        </w:rPr>
        <w:t>inburgering</w:t>
      </w:r>
    </w:p>
    <w:p w14:paraId="188C890D" w14:textId="77777777" w:rsidR="000E2749" w:rsidRPr="000E2749" w:rsidRDefault="000E2749" w:rsidP="000E2749">
      <w:pPr>
        <w:numPr>
          <w:ilvl w:val="0"/>
          <w:numId w:val="5"/>
        </w:numPr>
        <w:spacing w:after="0" w:line="240" w:lineRule="auto"/>
        <w:jc w:val="both"/>
        <w:rPr>
          <w:rFonts w:cstheme="minorHAnsi"/>
        </w:rPr>
      </w:pPr>
      <w:r w:rsidRPr="000E2749">
        <w:rPr>
          <w:rFonts w:cstheme="minorHAnsi"/>
        </w:rPr>
        <w:t>inschrijving in het bevolkings- of vreemdelingenregister</w:t>
      </w:r>
    </w:p>
    <w:p w14:paraId="627278FC" w14:textId="77777777" w:rsidR="000E2749" w:rsidRPr="000E2749" w:rsidRDefault="000E2749" w:rsidP="000E2749">
      <w:pPr>
        <w:jc w:val="both"/>
        <w:rPr>
          <w:rFonts w:cstheme="minorHAnsi"/>
        </w:rPr>
      </w:pPr>
    </w:p>
    <w:p w14:paraId="5C983D67" w14:textId="77777777" w:rsidR="000E2749" w:rsidRPr="000E2749" w:rsidRDefault="000E2749" w:rsidP="000E2749">
      <w:pPr>
        <w:numPr>
          <w:ilvl w:val="1"/>
          <w:numId w:val="6"/>
        </w:numPr>
        <w:spacing w:after="0" w:line="240" w:lineRule="auto"/>
        <w:jc w:val="both"/>
        <w:rPr>
          <w:rFonts w:cstheme="minorHAnsi"/>
          <w:i/>
          <w:u w:val="single"/>
        </w:rPr>
      </w:pPr>
      <w:r w:rsidRPr="000E2749">
        <w:rPr>
          <w:rFonts w:cstheme="minorHAnsi"/>
          <w:i/>
          <w:u w:val="single"/>
        </w:rPr>
        <w:t>Meerderjarigheid</w:t>
      </w:r>
    </w:p>
    <w:p w14:paraId="57787ACC" w14:textId="77777777" w:rsidR="000E2749" w:rsidRDefault="000E2749" w:rsidP="008B011C">
      <w:pPr>
        <w:spacing w:after="0"/>
        <w:jc w:val="both"/>
        <w:rPr>
          <w:rFonts w:cstheme="minorHAnsi"/>
        </w:rPr>
      </w:pPr>
      <w:r w:rsidRPr="000E2749">
        <w:rPr>
          <w:rFonts w:cstheme="minorHAnsi"/>
        </w:rPr>
        <w:t>De kandidaat</w:t>
      </w:r>
      <w:r w:rsidR="00D06386">
        <w:rPr>
          <w:rFonts w:cstheme="minorHAnsi"/>
        </w:rPr>
        <w:t>-</w:t>
      </w:r>
      <w:r w:rsidRPr="000E2749">
        <w:rPr>
          <w:rFonts w:cstheme="minorHAnsi"/>
        </w:rPr>
        <w:t>huurder dient meerderjarig (18 jaar of ouder) te zijn op het moment van inschrijving in het inschrijving</w:t>
      </w:r>
      <w:r w:rsidR="00455C49">
        <w:rPr>
          <w:rFonts w:cstheme="minorHAnsi"/>
        </w:rPr>
        <w:t>s</w:t>
      </w:r>
      <w:r w:rsidRPr="000E2749">
        <w:rPr>
          <w:rFonts w:cstheme="minorHAnsi"/>
        </w:rPr>
        <w:t>register</w:t>
      </w:r>
      <w:r w:rsidR="00455C49">
        <w:rPr>
          <w:rFonts w:cstheme="minorHAnsi"/>
        </w:rPr>
        <w:t>.</w:t>
      </w:r>
    </w:p>
    <w:p w14:paraId="440BD0E8" w14:textId="77777777" w:rsidR="008B011C" w:rsidRPr="000E2749" w:rsidRDefault="008B011C" w:rsidP="000E2749">
      <w:pPr>
        <w:jc w:val="both"/>
        <w:rPr>
          <w:rFonts w:cstheme="minorHAnsi"/>
        </w:rPr>
      </w:pPr>
    </w:p>
    <w:p w14:paraId="145A243C" w14:textId="77777777" w:rsidR="000E2749" w:rsidRPr="000E2749" w:rsidRDefault="000E2749" w:rsidP="000E2749">
      <w:pPr>
        <w:numPr>
          <w:ilvl w:val="1"/>
          <w:numId w:val="6"/>
        </w:numPr>
        <w:spacing w:after="0" w:line="240" w:lineRule="auto"/>
        <w:jc w:val="both"/>
        <w:rPr>
          <w:rFonts w:cstheme="minorHAnsi"/>
          <w:i/>
          <w:u w:val="single"/>
        </w:rPr>
      </w:pPr>
      <w:r w:rsidRPr="000E2749">
        <w:rPr>
          <w:rFonts w:cstheme="minorHAnsi"/>
          <w:i/>
          <w:u w:val="single"/>
        </w:rPr>
        <w:t>Inkomensvoorwaarden</w:t>
      </w:r>
    </w:p>
    <w:p w14:paraId="612CBE01" w14:textId="77777777" w:rsidR="000E2749" w:rsidRPr="000E2749" w:rsidRDefault="000E2749" w:rsidP="000E2749">
      <w:pPr>
        <w:jc w:val="both"/>
        <w:rPr>
          <w:rFonts w:cstheme="minorHAnsi"/>
        </w:rPr>
      </w:pPr>
      <w:r w:rsidRPr="000E2749">
        <w:rPr>
          <w:rFonts w:cstheme="minorHAnsi"/>
        </w:rPr>
        <w:t>Het netto-belastbaar</w:t>
      </w:r>
      <w:r w:rsidR="00D06386">
        <w:rPr>
          <w:rFonts w:cstheme="minorHAnsi"/>
        </w:rPr>
        <w:t xml:space="preserve"> </w:t>
      </w:r>
      <w:r w:rsidRPr="000E2749">
        <w:rPr>
          <w:rFonts w:cstheme="minorHAnsi"/>
        </w:rPr>
        <w:t>inkomen</w:t>
      </w:r>
      <w:r w:rsidR="00D06386">
        <w:rPr>
          <w:rFonts w:cstheme="minorHAnsi"/>
        </w:rPr>
        <w:t xml:space="preserve"> </w:t>
      </w:r>
      <w:r w:rsidRPr="000E2749">
        <w:rPr>
          <w:rFonts w:cstheme="minorHAnsi"/>
        </w:rPr>
        <w:t>van de kandidaat</w:t>
      </w:r>
      <w:r w:rsidR="00D06386">
        <w:rPr>
          <w:rFonts w:cstheme="minorHAnsi"/>
        </w:rPr>
        <w:t>-</w:t>
      </w:r>
      <w:r w:rsidRPr="008B011C">
        <w:rPr>
          <w:rFonts w:cstheme="minorHAnsi"/>
        </w:rPr>
        <w:t>huurder van drie jaar voor de inschrijving (= referentiejaar) mag niet hoger zijn dan een bepaald bedr</w:t>
      </w:r>
      <w:r w:rsidRPr="000E2749">
        <w:rPr>
          <w:rFonts w:cstheme="minorHAnsi"/>
        </w:rPr>
        <w:t>ag. Dit bedrag varieert naargelang zijn gezinstoestand. Vigerende inkomensgrenzen</w:t>
      </w:r>
      <w:r w:rsidR="008B011C">
        <w:rPr>
          <w:rFonts w:cstheme="minorHAnsi"/>
        </w:rPr>
        <w:t>:</w:t>
      </w:r>
      <w:r w:rsidRPr="000E2749">
        <w:rPr>
          <w:rFonts w:cstheme="minorHAnsi"/>
        </w:rPr>
        <w:t xml:space="preserve"> zie </w:t>
      </w:r>
      <w:r w:rsidR="008B011C">
        <w:rPr>
          <w:rFonts w:cstheme="minorHAnsi"/>
        </w:rPr>
        <w:t>B</w:t>
      </w:r>
      <w:r w:rsidRPr="000E2749">
        <w:rPr>
          <w:rFonts w:cstheme="minorHAnsi"/>
        </w:rPr>
        <w:t>ijlage</w:t>
      </w:r>
      <w:r w:rsidR="008B011C">
        <w:rPr>
          <w:rFonts w:cstheme="minorHAnsi"/>
        </w:rPr>
        <w:t xml:space="preserve"> 1</w:t>
      </w:r>
      <w:r w:rsidRPr="000E2749">
        <w:rPr>
          <w:rFonts w:cstheme="minorHAnsi"/>
        </w:rPr>
        <w:t>.</w:t>
      </w:r>
    </w:p>
    <w:p w14:paraId="0C820CA6" w14:textId="77777777" w:rsidR="000E2749" w:rsidRPr="000E2749" w:rsidRDefault="000E2749" w:rsidP="000E2749">
      <w:pPr>
        <w:jc w:val="both"/>
        <w:rPr>
          <w:rFonts w:cstheme="minorHAnsi"/>
        </w:rPr>
      </w:pPr>
      <w:r w:rsidRPr="000E2749">
        <w:rPr>
          <w:rFonts w:cstheme="minorHAnsi"/>
        </w:rPr>
        <w:t>Hierop zijn een aantal uitzonderingen mogelijk:</w:t>
      </w:r>
    </w:p>
    <w:p w14:paraId="742BFF70" w14:textId="77777777" w:rsidR="000E2749" w:rsidRPr="000E2749" w:rsidRDefault="000E2749" w:rsidP="000E2749">
      <w:pPr>
        <w:numPr>
          <w:ilvl w:val="0"/>
          <w:numId w:val="7"/>
        </w:numPr>
        <w:tabs>
          <w:tab w:val="clear" w:pos="1488"/>
          <w:tab w:val="num" w:pos="1080"/>
        </w:tabs>
        <w:spacing w:after="0" w:line="240" w:lineRule="auto"/>
        <w:ind w:left="1080"/>
        <w:jc w:val="both"/>
        <w:rPr>
          <w:rFonts w:cstheme="minorHAnsi"/>
        </w:rPr>
      </w:pPr>
      <w:r w:rsidRPr="000E2749">
        <w:rPr>
          <w:rFonts w:cstheme="minorHAnsi"/>
        </w:rPr>
        <w:t>als de kandidaat</w:t>
      </w:r>
      <w:r w:rsidR="00D06386">
        <w:rPr>
          <w:rFonts w:cstheme="minorHAnsi"/>
        </w:rPr>
        <w:t>-</w:t>
      </w:r>
      <w:r w:rsidRPr="000E2749">
        <w:rPr>
          <w:rFonts w:cstheme="minorHAnsi"/>
        </w:rPr>
        <w:t>huurder geen inkomen had tijdens het referentiejaar zal het eerstvolgende jaar, waarin de  persoon wel een inkomen genoot, in aanmerking genomen worden</w:t>
      </w:r>
      <w:r w:rsidR="008B011C">
        <w:rPr>
          <w:rFonts w:cstheme="minorHAnsi"/>
        </w:rPr>
        <w:t>.</w:t>
      </w:r>
    </w:p>
    <w:p w14:paraId="56F3624C" w14:textId="77777777" w:rsidR="000E2749" w:rsidRPr="000E2749" w:rsidRDefault="000E2749" w:rsidP="000E2749">
      <w:pPr>
        <w:numPr>
          <w:ilvl w:val="0"/>
          <w:numId w:val="7"/>
        </w:numPr>
        <w:tabs>
          <w:tab w:val="clear" w:pos="1488"/>
          <w:tab w:val="num" w:pos="1080"/>
        </w:tabs>
        <w:spacing w:after="0" w:line="240" w:lineRule="auto"/>
        <w:ind w:left="1080"/>
        <w:jc w:val="both"/>
        <w:rPr>
          <w:rFonts w:cstheme="minorHAnsi"/>
        </w:rPr>
      </w:pPr>
      <w:r w:rsidRPr="000E2749">
        <w:rPr>
          <w:rFonts w:cstheme="minorHAnsi"/>
        </w:rPr>
        <w:t>als het inkomen van de kandidaat</w:t>
      </w:r>
      <w:r w:rsidR="00D06386">
        <w:rPr>
          <w:rFonts w:cstheme="minorHAnsi"/>
        </w:rPr>
        <w:t>-</w:t>
      </w:r>
      <w:r w:rsidRPr="000E2749">
        <w:rPr>
          <w:rFonts w:cstheme="minorHAnsi"/>
        </w:rPr>
        <w:t>huurder tijdens het referentiejaar te hoog is, maar in het jaar van de inschrijving onder deze grens gedaald is</w:t>
      </w:r>
      <w:r w:rsidR="008B011C">
        <w:rPr>
          <w:rFonts w:cstheme="minorHAnsi"/>
        </w:rPr>
        <w:t>.</w:t>
      </w:r>
    </w:p>
    <w:p w14:paraId="520EEC21" w14:textId="77777777" w:rsidR="000E2749" w:rsidRPr="000E2749" w:rsidRDefault="000E2749" w:rsidP="000E2749">
      <w:pPr>
        <w:numPr>
          <w:ilvl w:val="0"/>
          <w:numId w:val="7"/>
        </w:numPr>
        <w:tabs>
          <w:tab w:val="clear" w:pos="1488"/>
          <w:tab w:val="num" w:pos="1080"/>
        </w:tabs>
        <w:spacing w:after="0" w:line="240" w:lineRule="auto"/>
        <w:ind w:left="1080"/>
        <w:jc w:val="both"/>
        <w:rPr>
          <w:rFonts w:cstheme="minorHAnsi"/>
        </w:rPr>
      </w:pPr>
      <w:r w:rsidRPr="000E2749">
        <w:rPr>
          <w:rFonts w:cstheme="minorHAnsi"/>
        </w:rPr>
        <w:t>Kandidaat</w:t>
      </w:r>
      <w:r w:rsidR="00D06386">
        <w:rPr>
          <w:rFonts w:cstheme="minorHAnsi"/>
        </w:rPr>
        <w:t>-</w:t>
      </w:r>
      <w:r w:rsidRPr="000E2749">
        <w:rPr>
          <w:rFonts w:cstheme="minorHAnsi"/>
        </w:rPr>
        <w:t>huurders waarbij de echtscheiding werd ingeleid, worden bij de inschrijving beschouwd als alleenstaanden.</w:t>
      </w:r>
    </w:p>
    <w:p w14:paraId="218584C2" w14:textId="77777777" w:rsidR="000E2749" w:rsidRPr="000E2749" w:rsidRDefault="000E2749" w:rsidP="000E2749">
      <w:pPr>
        <w:tabs>
          <w:tab w:val="num" w:pos="1080"/>
        </w:tabs>
        <w:jc w:val="both"/>
        <w:rPr>
          <w:rFonts w:cstheme="minorHAnsi"/>
        </w:rPr>
      </w:pPr>
    </w:p>
    <w:p w14:paraId="1A42C6FE" w14:textId="77777777" w:rsidR="000E2749" w:rsidRPr="000E2749" w:rsidRDefault="000E2749" w:rsidP="000E2749">
      <w:pPr>
        <w:numPr>
          <w:ilvl w:val="1"/>
          <w:numId w:val="6"/>
        </w:numPr>
        <w:spacing w:after="0" w:line="240" w:lineRule="auto"/>
        <w:jc w:val="both"/>
        <w:rPr>
          <w:rFonts w:cstheme="minorHAnsi"/>
          <w:i/>
          <w:u w:val="single"/>
        </w:rPr>
      </w:pPr>
      <w:r w:rsidRPr="000E2749">
        <w:rPr>
          <w:rFonts w:cstheme="minorHAnsi"/>
          <w:i/>
          <w:u w:val="single"/>
        </w:rPr>
        <w:t>Eigendomsvoorwaarden</w:t>
      </w:r>
    </w:p>
    <w:p w14:paraId="0ED8C0D0" w14:textId="77777777" w:rsidR="000E2749" w:rsidRPr="000E2749" w:rsidRDefault="000E2749" w:rsidP="000E2749">
      <w:pPr>
        <w:jc w:val="both"/>
        <w:rPr>
          <w:rFonts w:cstheme="minorHAnsi"/>
        </w:rPr>
      </w:pPr>
      <w:r w:rsidRPr="000E2749">
        <w:rPr>
          <w:rFonts w:cstheme="minorHAnsi"/>
        </w:rPr>
        <w:t>Bij de inschrijving mag de kandidaat</w:t>
      </w:r>
      <w:r w:rsidR="00D06386">
        <w:rPr>
          <w:rFonts w:cstheme="minorHAnsi"/>
        </w:rPr>
        <w:t>-</w:t>
      </w:r>
      <w:r w:rsidRPr="000E2749">
        <w:rPr>
          <w:rFonts w:cstheme="minorHAnsi"/>
        </w:rPr>
        <w:t>huurder of zijn gezinsleden geen woning of bouwgrond in volle eigendom of in volledig vruchtgebruik bezitten in binnen</w:t>
      </w:r>
      <w:r w:rsidR="00D06386">
        <w:rPr>
          <w:rFonts w:cstheme="minorHAnsi"/>
        </w:rPr>
        <w:t xml:space="preserve">- </w:t>
      </w:r>
      <w:r w:rsidRPr="000E2749">
        <w:rPr>
          <w:rFonts w:cstheme="minorHAnsi"/>
        </w:rPr>
        <w:t>of buitenland.</w:t>
      </w:r>
    </w:p>
    <w:p w14:paraId="2C69AA6E" w14:textId="77777777" w:rsidR="000E2749" w:rsidRPr="000E2749" w:rsidRDefault="000E2749" w:rsidP="000E2749">
      <w:pPr>
        <w:jc w:val="both"/>
        <w:rPr>
          <w:rFonts w:cstheme="minorHAnsi"/>
        </w:rPr>
      </w:pPr>
      <w:r w:rsidRPr="000E2749">
        <w:rPr>
          <w:rFonts w:cstheme="minorHAnsi"/>
        </w:rPr>
        <w:t>Deze voorwaarde geldt niet:</w:t>
      </w:r>
    </w:p>
    <w:p w14:paraId="6CBC00A5" w14:textId="77777777" w:rsidR="000E2749" w:rsidRPr="000E2749" w:rsidRDefault="000E2749" w:rsidP="000E2749">
      <w:pPr>
        <w:numPr>
          <w:ilvl w:val="0"/>
          <w:numId w:val="8"/>
        </w:numPr>
        <w:tabs>
          <w:tab w:val="clear" w:pos="1488"/>
          <w:tab w:val="num" w:pos="900"/>
        </w:tabs>
        <w:spacing w:after="0" w:line="240" w:lineRule="auto"/>
        <w:ind w:left="1440" w:hanging="540"/>
        <w:jc w:val="both"/>
        <w:rPr>
          <w:rFonts w:cstheme="minorHAnsi"/>
        </w:rPr>
      </w:pPr>
      <w:r w:rsidRPr="000E2749">
        <w:rPr>
          <w:rFonts w:cstheme="minorHAnsi"/>
        </w:rPr>
        <w:t>voor een campingverblijf</w:t>
      </w:r>
    </w:p>
    <w:p w14:paraId="0371AD1C" w14:textId="77777777" w:rsidR="000E2749" w:rsidRPr="000E2749" w:rsidRDefault="000E2749" w:rsidP="000E2749">
      <w:pPr>
        <w:numPr>
          <w:ilvl w:val="0"/>
          <w:numId w:val="8"/>
        </w:numPr>
        <w:tabs>
          <w:tab w:val="clear" w:pos="1488"/>
          <w:tab w:val="num" w:pos="900"/>
        </w:tabs>
        <w:spacing w:after="0" w:line="240" w:lineRule="auto"/>
        <w:ind w:left="1440" w:hanging="540"/>
        <w:jc w:val="both"/>
        <w:rPr>
          <w:rFonts w:cstheme="minorHAnsi"/>
        </w:rPr>
      </w:pPr>
      <w:r w:rsidRPr="000E2749">
        <w:rPr>
          <w:rFonts w:cstheme="minorHAnsi"/>
        </w:rPr>
        <w:t>als de woning waarin de kandidaat</w:t>
      </w:r>
      <w:r w:rsidR="00D06386">
        <w:rPr>
          <w:rFonts w:cstheme="minorHAnsi"/>
        </w:rPr>
        <w:t>-</w:t>
      </w:r>
      <w:r w:rsidRPr="000E2749">
        <w:rPr>
          <w:rFonts w:cstheme="minorHAnsi"/>
        </w:rPr>
        <w:t>huurder woont wordt onteigend</w:t>
      </w:r>
    </w:p>
    <w:p w14:paraId="3B0AC5B1" w14:textId="77777777" w:rsidR="000E2749" w:rsidRPr="000E2749" w:rsidRDefault="000E2749" w:rsidP="000E2749">
      <w:pPr>
        <w:numPr>
          <w:ilvl w:val="0"/>
          <w:numId w:val="8"/>
        </w:numPr>
        <w:tabs>
          <w:tab w:val="clear" w:pos="1488"/>
          <w:tab w:val="num" w:pos="900"/>
        </w:tabs>
        <w:spacing w:after="0" w:line="240" w:lineRule="auto"/>
        <w:ind w:left="1440" w:hanging="540"/>
        <w:jc w:val="both"/>
        <w:rPr>
          <w:rFonts w:cstheme="minorHAnsi"/>
        </w:rPr>
      </w:pPr>
      <w:r w:rsidRPr="000E2749">
        <w:rPr>
          <w:rFonts w:cstheme="minorHAnsi"/>
        </w:rPr>
        <w:t>als bij de kandidaat</w:t>
      </w:r>
      <w:r w:rsidR="00D06386">
        <w:rPr>
          <w:rFonts w:cstheme="minorHAnsi"/>
        </w:rPr>
        <w:t>-</w:t>
      </w:r>
      <w:r w:rsidRPr="000E2749">
        <w:rPr>
          <w:rFonts w:cstheme="minorHAnsi"/>
        </w:rPr>
        <w:t>huurder de echtscheiding werd ingeleid, en deze samen met de partner een woning bezit (ook wanneer hij kan aantonen dat zijn huwelijk “onherstelbaar ontwricht” is, kan hij als alleenstaande beschouwd worden)</w:t>
      </w:r>
    </w:p>
    <w:p w14:paraId="274EEBD2" w14:textId="77777777" w:rsidR="000E2749" w:rsidRPr="000E2749" w:rsidRDefault="000E2749" w:rsidP="000E2749">
      <w:pPr>
        <w:numPr>
          <w:ilvl w:val="0"/>
          <w:numId w:val="8"/>
        </w:numPr>
        <w:tabs>
          <w:tab w:val="clear" w:pos="1488"/>
          <w:tab w:val="num" w:pos="900"/>
        </w:tabs>
        <w:spacing w:after="0" w:line="240" w:lineRule="auto"/>
        <w:ind w:left="1440" w:hanging="540"/>
        <w:jc w:val="both"/>
        <w:rPr>
          <w:rFonts w:cstheme="minorHAnsi"/>
        </w:rPr>
      </w:pPr>
      <w:r w:rsidRPr="000E2749">
        <w:rPr>
          <w:rFonts w:cstheme="minorHAnsi"/>
        </w:rPr>
        <w:t>als de woning, waarin de kandidaat</w:t>
      </w:r>
      <w:r w:rsidR="00D06386">
        <w:rPr>
          <w:rFonts w:cstheme="minorHAnsi"/>
        </w:rPr>
        <w:t>-</w:t>
      </w:r>
      <w:r w:rsidRPr="000E2749">
        <w:rPr>
          <w:rFonts w:cstheme="minorHAnsi"/>
        </w:rPr>
        <w:t>huurder woont maximaal twee maanden voor de inschrijving onbewoonbaar of ongeschikt werd verklaard en ontruiming noodzakelijk is</w:t>
      </w:r>
    </w:p>
    <w:p w14:paraId="19B9ACEF" w14:textId="77777777" w:rsidR="000E2749" w:rsidRPr="000E2749" w:rsidRDefault="000E2749" w:rsidP="000E2749">
      <w:pPr>
        <w:numPr>
          <w:ilvl w:val="0"/>
          <w:numId w:val="8"/>
        </w:numPr>
        <w:tabs>
          <w:tab w:val="clear" w:pos="1488"/>
          <w:tab w:val="num" w:pos="900"/>
        </w:tabs>
        <w:spacing w:after="0" w:line="240" w:lineRule="auto"/>
        <w:ind w:left="1440" w:hanging="540"/>
        <w:jc w:val="both"/>
        <w:rPr>
          <w:rFonts w:cstheme="minorHAnsi"/>
        </w:rPr>
      </w:pPr>
      <w:r w:rsidRPr="000E2749">
        <w:rPr>
          <w:rFonts w:cstheme="minorHAnsi"/>
        </w:rPr>
        <w:t>als de kandidaat</w:t>
      </w:r>
      <w:r w:rsidR="00D06386">
        <w:rPr>
          <w:rFonts w:cstheme="minorHAnsi"/>
        </w:rPr>
        <w:t>-</w:t>
      </w:r>
      <w:r w:rsidRPr="000E2749">
        <w:rPr>
          <w:rFonts w:cstheme="minorHAnsi"/>
        </w:rPr>
        <w:t>huurder minstens 55 jaar oud is en deze woning niet aangepast is aan zijn noden/behoeften</w:t>
      </w:r>
    </w:p>
    <w:p w14:paraId="032C17E8" w14:textId="77777777" w:rsidR="000E2749" w:rsidRPr="000E2749" w:rsidRDefault="000E2749" w:rsidP="000E2749">
      <w:pPr>
        <w:numPr>
          <w:ilvl w:val="0"/>
          <w:numId w:val="8"/>
        </w:numPr>
        <w:tabs>
          <w:tab w:val="clear" w:pos="1488"/>
          <w:tab w:val="num" w:pos="900"/>
        </w:tabs>
        <w:spacing w:after="0" w:line="240" w:lineRule="auto"/>
        <w:ind w:left="1440" w:hanging="540"/>
        <w:jc w:val="both"/>
        <w:rPr>
          <w:rFonts w:cstheme="minorHAnsi"/>
        </w:rPr>
      </w:pPr>
      <w:r w:rsidRPr="000E2749">
        <w:rPr>
          <w:rFonts w:cstheme="minorHAnsi"/>
        </w:rPr>
        <w:t>als de kandidaat</w:t>
      </w:r>
      <w:r w:rsidR="00D06386">
        <w:rPr>
          <w:rFonts w:cstheme="minorHAnsi"/>
        </w:rPr>
        <w:t>-</w:t>
      </w:r>
      <w:r w:rsidRPr="000E2749">
        <w:rPr>
          <w:rFonts w:cstheme="minorHAnsi"/>
        </w:rPr>
        <w:t xml:space="preserve">huurder </w:t>
      </w:r>
      <w:r w:rsidR="008B011C">
        <w:rPr>
          <w:rFonts w:cstheme="minorHAnsi"/>
        </w:rPr>
        <w:t>een erkende handicap heeft</w:t>
      </w:r>
      <w:r w:rsidRPr="000E2749">
        <w:rPr>
          <w:rFonts w:cstheme="minorHAnsi"/>
        </w:rPr>
        <w:t xml:space="preserve"> en ingeschreven is voor een ADL-woning</w:t>
      </w:r>
    </w:p>
    <w:p w14:paraId="4D9DD2E8" w14:textId="77777777" w:rsidR="000E2749" w:rsidRPr="000E2749" w:rsidRDefault="000E2749" w:rsidP="000E2749">
      <w:pPr>
        <w:numPr>
          <w:ilvl w:val="0"/>
          <w:numId w:val="8"/>
        </w:numPr>
        <w:tabs>
          <w:tab w:val="clear" w:pos="1488"/>
          <w:tab w:val="num" w:pos="900"/>
        </w:tabs>
        <w:spacing w:after="0" w:line="240" w:lineRule="auto"/>
        <w:ind w:left="1440" w:hanging="540"/>
        <w:jc w:val="both"/>
        <w:rPr>
          <w:rFonts w:cstheme="minorHAnsi"/>
        </w:rPr>
      </w:pPr>
      <w:r w:rsidRPr="000E2749">
        <w:rPr>
          <w:rFonts w:cstheme="minorHAnsi"/>
        </w:rPr>
        <w:t>in deze drie laatste gevallen, moet de woning binnen een jaar na de toewijzing van de sociale huurwoning</w:t>
      </w:r>
    </w:p>
    <w:p w14:paraId="3AB0EDE5" w14:textId="77777777" w:rsidR="000E2749" w:rsidRDefault="000E2749" w:rsidP="008B011C">
      <w:pPr>
        <w:spacing w:after="0"/>
        <w:ind w:left="1349"/>
        <w:rPr>
          <w:rFonts w:cstheme="minorHAnsi"/>
        </w:rPr>
      </w:pPr>
      <w:r w:rsidRPr="000E2749">
        <w:rPr>
          <w:rFonts w:cstheme="minorHAnsi"/>
        </w:rPr>
        <w:t>- ofwel vervreemd worden</w:t>
      </w:r>
      <w:r w:rsidR="008B011C">
        <w:rPr>
          <w:rFonts w:cstheme="minorHAnsi"/>
        </w:rPr>
        <w:br/>
      </w:r>
      <w:r w:rsidRPr="000E2749">
        <w:rPr>
          <w:rFonts w:cstheme="minorHAnsi"/>
        </w:rPr>
        <w:t>- ofwel voor een periode van minstens 9 jaar verhuurd worden aan of, al dan niet kosteloos, ter beschikking gesteld worden van de verhuurder. Als de woning verkocht wordt tijdens de looptijd van deze verhuur of terbeschikkingstelling, zal aan de verhuurder contractueel een recht van voorkoop gegeven worden.</w:t>
      </w:r>
    </w:p>
    <w:p w14:paraId="30A32BFB" w14:textId="77777777" w:rsidR="008B011C" w:rsidRPr="000E2749" w:rsidRDefault="008B011C" w:rsidP="008B011C">
      <w:pPr>
        <w:ind w:left="1350"/>
        <w:rPr>
          <w:rFonts w:cstheme="minorHAnsi"/>
        </w:rPr>
      </w:pPr>
    </w:p>
    <w:p w14:paraId="7EDB0217" w14:textId="77777777" w:rsidR="000E2749" w:rsidRPr="000E2749" w:rsidRDefault="000E2749" w:rsidP="000E2749">
      <w:pPr>
        <w:numPr>
          <w:ilvl w:val="1"/>
          <w:numId w:val="6"/>
        </w:numPr>
        <w:spacing w:after="0" w:line="240" w:lineRule="auto"/>
        <w:jc w:val="both"/>
        <w:rPr>
          <w:rFonts w:cstheme="minorHAnsi"/>
          <w:i/>
          <w:u w:val="single"/>
        </w:rPr>
      </w:pPr>
      <w:r w:rsidRPr="000E2749">
        <w:rPr>
          <w:rFonts w:cstheme="minorHAnsi"/>
          <w:i/>
          <w:u w:val="single"/>
        </w:rPr>
        <w:t>Taalvoorwaarden</w:t>
      </w:r>
    </w:p>
    <w:p w14:paraId="32EC1841" w14:textId="77777777" w:rsidR="000E2749" w:rsidRPr="000E2749" w:rsidRDefault="00D06386" w:rsidP="008B011C">
      <w:pPr>
        <w:spacing w:after="0"/>
        <w:jc w:val="both"/>
        <w:rPr>
          <w:rFonts w:cstheme="minorHAnsi"/>
        </w:rPr>
      </w:pPr>
      <w:r>
        <w:rPr>
          <w:rFonts w:cstheme="minorHAnsi"/>
        </w:rPr>
        <w:t>De</w:t>
      </w:r>
      <w:r w:rsidR="000E2749" w:rsidRPr="000E2749">
        <w:rPr>
          <w:rFonts w:cstheme="minorHAnsi"/>
        </w:rPr>
        <w:t xml:space="preserve"> kandidaat</w:t>
      </w:r>
      <w:r>
        <w:rPr>
          <w:rFonts w:cstheme="minorHAnsi"/>
        </w:rPr>
        <w:t>-</w:t>
      </w:r>
      <w:r w:rsidR="000E2749" w:rsidRPr="000E2749">
        <w:rPr>
          <w:rFonts w:cstheme="minorHAnsi"/>
        </w:rPr>
        <w:t>huurder moet aantonen dat hij Nederlands heeft geleerd of bereid is het te leren. Wie minimum lager onderwijs heeft gevolgd aan een Nederlandstalige onderwijsinstelling in Vlaanderen of Nederland voldoet aan de voorwaarden.</w:t>
      </w:r>
    </w:p>
    <w:p w14:paraId="266B3EAC" w14:textId="77777777" w:rsidR="000E2749" w:rsidRPr="000E2749" w:rsidRDefault="000E2749" w:rsidP="000E2749">
      <w:pPr>
        <w:jc w:val="both"/>
        <w:rPr>
          <w:rFonts w:cstheme="minorHAnsi"/>
        </w:rPr>
      </w:pPr>
    </w:p>
    <w:p w14:paraId="7B5003C7" w14:textId="77777777" w:rsidR="000E2749" w:rsidRPr="000E2749" w:rsidRDefault="000E2749" w:rsidP="000E2749">
      <w:pPr>
        <w:numPr>
          <w:ilvl w:val="1"/>
          <w:numId w:val="6"/>
        </w:numPr>
        <w:spacing w:after="0" w:line="240" w:lineRule="auto"/>
        <w:jc w:val="both"/>
        <w:rPr>
          <w:rFonts w:cstheme="minorHAnsi"/>
          <w:i/>
          <w:u w:val="single"/>
        </w:rPr>
      </w:pPr>
      <w:r w:rsidRPr="000E2749">
        <w:rPr>
          <w:rFonts w:cstheme="minorHAnsi"/>
          <w:i/>
          <w:u w:val="single"/>
        </w:rPr>
        <w:t>Inburgeringsvoorwaarden</w:t>
      </w:r>
    </w:p>
    <w:p w14:paraId="47ADEB71" w14:textId="77777777" w:rsidR="000E2749" w:rsidRPr="000E2749" w:rsidRDefault="000E2749" w:rsidP="008B011C">
      <w:pPr>
        <w:spacing w:after="0"/>
        <w:jc w:val="both"/>
        <w:rPr>
          <w:rFonts w:cstheme="minorHAnsi"/>
        </w:rPr>
      </w:pPr>
      <w:r w:rsidRPr="000E2749">
        <w:rPr>
          <w:rFonts w:cstheme="minorHAnsi"/>
        </w:rPr>
        <w:t>Van de verplichte inburgeraar wordt verwacht dat hij</w:t>
      </w:r>
      <w:r w:rsidR="008B011C">
        <w:rPr>
          <w:rFonts w:cstheme="minorHAnsi"/>
        </w:rPr>
        <w:t xml:space="preserve"> of </w:t>
      </w:r>
      <w:r w:rsidR="00D06386">
        <w:rPr>
          <w:rFonts w:cstheme="minorHAnsi"/>
        </w:rPr>
        <w:t>zij</w:t>
      </w:r>
      <w:r w:rsidRPr="000E2749">
        <w:rPr>
          <w:rFonts w:cstheme="minorHAnsi"/>
        </w:rPr>
        <w:t xml:space="preserve"> bereid is in te burgeren. </w:t>
      </w:r>
    </w:p>
    <w:p w14:paraId="762E3B85" w14:textId="77777777" w:rsidR="000E2749" w:rsidRPr="000E2749" w:rsidRDefault="000E2749" w:rsidP="000E2749">
      <w:pPr>
        <w:ind w:left="420"/>
        <w:jc w:val="both"/>
        <w:rPr>
          <w:rFonts w:cstheme="minorHAnsi"/>
          <w:i/>
          <w:color w:val="FF0000"/>
          <w:u w:val="single"/>
        </w:rPr>
      </w:pPr>
    </w:p>
    <w:p w14:paraId="66AE459D" w14:textId="77777777" w:rsidR="000E2749" w:rsidRPr="000E2749" w:rsidRDefault="000E2749" w:rsidP="000E2749">
      <w:pPr>
        <w:numPr>
          <w:ilvl w:val="1"/>
          <w:numId w:val="6"/>
        </w:numPr>
        <w:spacing w:after="0" w:line="240" w:lineRule="auto"/>
        <w:jc w:val="both"/>
        <w:rPr>
          <w:rFonts w:cstheme="minorHAnsi"/>
          <w:i/>
          <w:u w:val="single"/>
        </w:rPr>
      </w:pPr>
      <w:r w:rsidRPr="000E2749">
        <w:rPr>
          <w:rFonts w:cstheme="minorHAnsi"/>
          <w:i/>
          <w:u w:val="single"/>
        </w:rPr>
        <w:t>Inschrijving in bevolkings- of vreemdelingenregister</w:t>
      </w:r>
    </w:p>
    <w:p w14:paraId="46B1923E" w14:textId="77777777" w:rsidR="000E2749" w:rsidRPr="000E2749" w:rsidRDefault="000E2749" w:rsidP="000E2749">
      <w:pPr>
        <w:jc w:val="both"/>
        <w:rPr>
          <w:rFonts w:cstheme="minorHAnsi"/>
        </w:rPr>
      </w:pPr>
      <w:r w:rsidRPr="000E2749">
        <w:rPr>
          <w:rFonts w:cstheme="minorHAnsi"/>
        </w:rPr>
        <w:t>De kandidaat</w:t>
      </w:r>
      <w:r w:rsidR="00D06386">
        <w:rPr>
          <w:rFonts w:cstheme="minorHAnsi"/>
        </w:rPr>
        <w:t>-</w:t>
      </w:r>
      <w:r w:rsidRPr="000E2749">
        <w:rPr>
          <w:rFonts w:cstheme="minorHAnsi"/>
        </w:rPr>
        <w:t xml:space="preserve">huurder en zijn gezinsleden dienen ingeschreven te zijn in het bevolkings- of vreemdelingenregister. </w:t>
      </w:r>
    </w:p>
    <w:p w14:paraId="2544382E" w14:textId="77777777" w:rsidR="000E2749" w:rsidRPr="000E2749" w:rsidRDefault="000E2749" w:rsidP="000E2749">
      <w:pPr>
        <w:jc w:val="both"/>
        <w:rPr>
          <w:rFonts w:cstheme="minorHAnsi"/>
        </w:rPr>
      </w:pPr>
    </w:p>
    <w:p w14:paraId="452C0684" w14:textId="77777777" w:rsidR="000E2749" w:rsidRPr="000E2749" w:rsidRDefault="000E2749" w:rsidP="000E2749">
      <w:pPr>
        <w:jc w:val="both"/>
        <w:rPr>
          <w:rFonts w:cstheme="minorHAnsi"/>
          <w:b/>
          <w:sz w:val="24"/>
          <w:szCs w:val="24"/>
          <w:u w:val="single"/>
        </w:rPr>
      </w:pPr>
      <w:r w:rsidRPr="000E2749">
        <w:rPr>
          <w:rFonts w:cstheme="minorHAnsi"/>
          <w:b/>
          <w:sz w:val="24"/>
          <w:szCs w:val="24"/>
          <w:u w:val="single"/>
        </w:rPr>
        <w:t>Hoofdstuk 2: Inschrijvingsprocedure</w:t>
      </w:r>
    </w:p>
    <w:p w14:paraId="4502CC92" w14:textId="77777777" w:rsidR="000E2749" w:rsidRPr="000E2749" w:rsidRDefault="000E2749" w:rsidP="000E2749">
      <w:pPr>
        <w:jc w:val="both"/>
        <w:rPr>
          <w:rFonts w:cstheme="minorHAnsi"/>
        </w:rPr>
      </w:pPr>
      <w:r w:rsidRPr="000E2749">
        <w:rPr>
          <w:rFonts w:cstheme="minorHAnsi"/>
        </w:rPr>
        <w:t>Als de kandidaat</w:t>
      </w:r>
      <w:r w:rsidR="00AB1274">
        <w:rPr>
          <w:rFonts w:cstheme="minorHAnsi"/>
        </w:rPr>
        <w:t>-</w:t>
      </w:r>
      <w:r w:rsidRPr="000E2749">
        <w:rPr>
          <w:rFonts w:cstheme="minorHAnsi"/>
        </w:rPr>
        <w:t xml:space="preserve">huurder aan de hierboven vermelde voorwaarden </w:t>
      </w:r>
      <w:r w:rsidR="008B011C">
        <w:rPr>
          <w:rFonts w:cstheme="minorHAnsi"/>
        </w:rPr>
        <w:t>voldoet,</w:t>
      </w:r>
      <w:r w:rsidRPr="000E2749">
        <w:rPr>
          <w:rFonts w:cstheme="minorHAnsi"/>
        </w:rPr>
        <w:t xml:space="preserve"> kan hij zich inschrijven in het inschrijvingsregister van </w:t>
      </w:r>
      <w:r w:rsidR="008B011C">
        <w:rPr>
          <w:rFonts w:cstheme="minorHAnsi"/>
        </w:rPr>
        <w:t>OCMW</w:t>
      </w:r>
      <w:r w:rsidRPr="000E2749">
        <w:rPr>
          <w:rFonts w:cstheme="minorHAnsi"/>
        </w:rPr>
        <w:t xml:space="preserve"> Dilbeek. Hij kan hiervoor langskomen op de sociale </w:t>
      </w:r>
      <w:r w:rsidR="00AB1274">
        <w:rPr>
          <w:rFonts w:cstheme="minorHAnsi"/>
        </w:rPr>
        <w:t xml:space="preserve">permanentie van team ouderenwelzijn van </w:t>
      </w:r>
      <w:r w:rsidR="008B011C">
        <w:rPr>
          <w:rFonts w:cstheme="minorHAnsi"/>
        </w:rPr>
        <w:t>OCMW</w:t>
      </w:r>
      <w:r w:rsidRPr="000E2749">
        <w:rPr>
          <w:rFonts w:cstheme="minorHAnsi"/>
        </w:rPr>
        <w:t xml:space="preserve"> Dilbeek, </w:t>
      </w:r>
      <w:proofErr w:type="spellStart"/>
      <w:r w:rsidRPr="000E2749">
        <w:rPr>
          <w:rFonts w:cstheme="minorHAnsi"/>
        </w:rPr>
        <w:t>Itterbeeksebaan</w:t>
      </w:r>
      <w:proofErr w:type="spellEnd"/>
      <w:r w:rsidRPr="000E2749">
        <w:rPr>
          <w:rFonts w:cstheme="minorHAnsi"/>
        </w:rPr>
        <w:t xml:space="preserve"> 208 te 1701 </w:t>
      </w:r>
      <w:r w:rsidR="00AB1274">
        <w:rPr>
          <w:rFonts w:cstheme="minorHAnsi"/>
        </w:rPr>
        <w:t>Itterbeek</w:t>
      </w:r>
      <w:r w:rsidRPr="000E2749">
        <w:rPr>
          <w:rFonts w:cstheme="minorHAnsi"/>
        </w:rPr>
        <w:t xml:space="preserve">, na telefonische afspraak. </w:t>
      </w:r>
    </w:p>
    <w:p w14:paraId="176ED5FB" w14:textId="77777777" w:rsidR="000E2749" w:rsidRPr="000E2749" w:rsidRDefault="000E2749" w:rsidP="000E2749">
      <w:pPr>
        <w:jc w:val="both"/>
        <w:rPr>
          <w:rFonts w:cstheme="minorHAnsi"/>
        </w:rPr>
      </w:pPr>
      <w:r w:rsidRPr="000E2749">
        <w:rPr>
          <w:rFonts w:cstheme="minorHAnsi"/>
        </w:rPr>
        <w:t>Deze inschrijving wordt voorgelegd aan het Bijzonder Comité voor de Sociale Dienst. Als het Bijzonder Comité de inschrijving goedkeurt</w:t>
      </w:r>
      <w:r w:rsidR="008B011C">
        <w:rPr>
          <w:rFonts w:cstheme="minorHAnsi"/>
        </w:rPr>
        <w:t>,</w:t>
      </w:r>
      <w:r w:rsidRPr="000E2749">
        <w:rPr>
          <w:rFonts w:cstheme="minorHAnsi"/>
        </w:rPr>
        <w:t xml:space="preserve"> krijgt de kandidaat</w:t>
      </w:r>
      <w:r w:rsidR="00AB1274">
        <w:rPr>
          <w:rFonts w:cstheme="minorHAnsi"/>
        </w:rPr>
        <w:t>-</w:t>
      </w:r>
      <w:r w:rsidRPr="000E2749">
        <w:rPr>
          <w:rFonts w:cstheme="minorHAnsi"/>
        </w:rPr>
        <w:t xml:space="preserve">huurder een inschrijvingsnummer en wordt hij ingeschreven in het inschrijvingsregister (wachtlijst). </w:t>
      </w:r>
    </w:p>
    <w:p w14:paraId="1213C8F7" w14:textId="77777777" w:rsidR="000E2749" w:rsidRPr="000E2749" w:rsidRDefault="000E2749" w:rsidP="008B011C">
      <w:pPr>
        <w:spacing w:after="0"/>
        <w:jc w:val="both"/>
        <w:rPr>
          <w:rFonts w:cstheme="minorHAnsi"/>
        </w:rPr>
      </w:pPr>
      <w:r w:rsidRPr="000E2749">
        <w:rPr>
          <w:rFonts w:cstheme="minorHAnsi"/>
        </w:rPr>
        <w:t>De kandidaat</w:t>
      </w:r>
      <w:r w:rsidR="00AB1274">
        <w:rPr>
          <w:rFonts w:cstheme="minorHAnsi"/>
        </w:rPr>
        <w:t>-</w:t>
      </w:r>
      <w:r w:rsidRPr="000E2749">
        <w:rPr>
          <w:rFonts w:cstheme="minorHAnsi"/>
        </w:rPr>
        <w:t xml:space="preserve">huurder dient elke adreswijziging en wijziging in de gezinstoestand te melden aan </w:t>
      </w:r>
      <w:r w:rsidR="008B011C">
        <w:rPr>
          <w:rFonts w:cstheme="minorHAnsi"/>
        </w:rPr>
        <w:t>OCMW</w:t>
      </w:r>
      <w:r w:rsidR="008B011C" w:rsidRPr="000E2749">
        <w:rPr>
          <w:rFonts w:cstheme="minorHAnsi"/>
        </w:rPr>
        <w:t xml:space="preserve"> </w:t>
      </w:r>
      <w:r w:rsidRPr="000E2749">
        <w:rPr>
          <w:rFonts w:cstheme="minorHAnsi"/>
        </w:rPr>
        <w:t xml:space="preserve">Dilbeek. </w:t>
      </w:r>
      <w:r w:rsidR="008B011C">
        <w:rPr>
          <w:rFonts w:cstheme="minorHAnsi"/>
        </w:rPr>
        <w:t>OCMW</w:t>
      </w:r>
      <w:r w:rsidR="008B011C" w:rsidRPr="000E2749">
        <w:rPr>
          <w:rFonts w:cstheme="minorHAnsi"/>
        </w:rPr>
        <w:t xml:space="preserve"> </w:t>
      </w:r>
      <w:r w:rsidRPr="000E2749">
        <w:rPr>
          <w:rFonts w:cstheme="minorHAnsi"/>
        </w:rPr>
        <w:t>Dilbeek zal ook een actualisatie van de wachtlijst houden, dit om na te gaan of de kandidaat</w:t>
      </w:r>
      <w:r w:rsidR="00AB1274">
        <w:rPr>
          <w:rFonts w:cstheme="minorHAnsi"/>
        </w:rPr>
        <w:t>-</w:t>
      </w:r>
      <w:r w:rsidRPr="000E2749">
        <w:rPr>
          <w:rFonts w:cstheme="minorHAnsi"/>
        </w:rPr>
        <w:t xml:space="preserve">huurder nog voldoet aan de voorwaarden. </w:t>
      </w:r>
      <w:r w:rsidR="008B011C">
        <w:rPr>
          <w:rFonts w:cstheme="minorHAnsi"/>
        </w:rPr>
        <w:t xml:space="preserve"> </w:t>
      </w:r>
    </w:p>
    <w:p w14:paraId="1C1169D9" w14:textId="77777777" w:rsidR="000E2749" w:rsidRPr="000E2749" w:rsidRDefault="000E2749" w:rsidP="000E2749">
      <w:pPr>
        <w:jc w:val="both"/>
        <w:rPr>
          <w:rFonts w:cstheme="minorHAnsi"/>
        </w:rPr>
      </w:pPr>
    </w:p>
    <w:p w14:paraId="6316738F" w14:textId="77777777" w:rsidR="000E2749" w:rsidRPr="000E2749" w:rsidRDefault="000E2749" w:rsidP="000E2749">
      <w:pPr>
        <w:jc w:val="both"/>
        <w:rPr>
          <w:rFonts w:cstheme="minorHAnsi"/>
          <w:i/>
          <w:u w:val="single"/>
        </w:rPr>
      </w:pPr>
      <w:r w:rsidRPr="000E2749">
        <w:rPr>
          <w:rFonts w:cstheme="minorHAnsi"/>
          <w:i/>
          <w:u w:val="single"/>
        </w:rPr>
        <w:t>2.1. Inschrijvingsregister</w:t>
      </w:r>
    </w:p>
    <w:p w14:paraId="6F5C2AF5" w14:textId="77777777" w:rsidR="000E2749" w:rsidRPr="000E2749" w:rsidRDefault="008B011C" w:rsidP="000E2749">
      <w:pPr>
        <w:jc w:val="both"/>
        <w:rPr>
          <w:rFonts w:cstheme="minorHAnsi"/>
        </w:rPr>
      </w:pPr>
      <w:r>
        <w:rPr>
          <w:rFonts w:cstheme="minorHAnsi"/>
        </w:rPr>
        <w:t>OCMW</w:t>
      </w:r>
      <w:r w:rsidR="000E2749" w:rsidRPr="000E2749">
        <w:rPr>
          <w:rFonts w:cstheme="minorHAnsi"/>
        </w:rPr>
        <w:t xml:space="preserve"> Dilbeek houdt een inschrijvingsregister bij waarin, volgens de volgorde van hun indiening, de geldige aanvragen worden ingeschreven van de kandidaat</w:t>
      </w:r>
      <w:r w:rsidR="003F2E60">
        <w:rPr>
          <w:rFonts w:cstheme="minorHAnsi"/>
        </w:rPr>
        <w:t>-</w:t>
      </w:r>
      <w:r w:rsidR="000E2749" w:rsidRPr="000E2749">
        <w:rPr>
          <w:rFonts w:cstheme="minorHAnsi"/>
        </w:rPr>
        <w:t>huurders met vermelding van hun eventuele prioriteiten.</w:t>
      </w:r>
    </w:p>
    <w:p w14:paraId="3DE8FC6E" w14:textId="77777777" w:rsidR="000E2749" w:rsidRPr="000E2749" w:rsidRDefault="000E2749" w:rsidP="000E2749">
      <w:pPr>
        <w:jc w:val="both"/>
        <w:rPr>
          <w:rFonts w:cstheme="minorHAnsi"/>
        </w:rPr>
      </w:pPr>
      <w:r w:rsidRPr="000E2749">
        <w:rPr>
          <w:rFonts w:cstheme="minorHAnsi"/>
        </w:rPr>
        <w:t>Gelijktijdig wordt ten behoeve van alle in voornoemd register ingeschreven kandidaat</w:t>
      </w:r>
      <w:r w:rsidR="00AB1274">
        <w:rPr>
          <w:rFonts w:cstheme="minorHAnsi"/>
        </w:rPr>
        <w:t>-</w:t>
      </w:r>
      <w:r w:rsidRPr="000E2749">
        <w:rPr>
          <w:rFonts w:cstheme="minorHAnsi"/>
        </w:rPr>
        <w:t>huurder een tweede register bijgehouden, waarin hen een maximaal inzagerecht wordt gewaarborgd. Dit tweede inschrijving</w:t>
      </w:r>
      <w:r w:rsidR="00AB1274">
        <w:rPr>
          <w:rFonts w:cstheme="minorHAnsi"/>
        </w:rPr>
        <w:t>s</w:t>
      </w:r>
      <w:r w:rsidRPr="000E2749">
        <w:rPr>
          <w:rFonts w:cstheme="minorHAnsi"/>
        </w:rPr>
        <w:t>register bevat geen namen, wel inschrijvingsnummers. Hierdoor kan de kandidaat</w:t>
      </w:r>
      <w:r w:rsidR="00AB1274">
        <w:rPr>
          <w:rFonts w:cstheme="minorHAnsi"/>
        </w:rPr>
        <w:t>-</w:t>
      </w:r>
      <w:r w:rsidRPr="000E2749">
        <w:rPr>
          <w:rFonts w:cstheme="minorHAnsi"/>
        </w:rPr>
        <w:t xml:space="preserve">huurder zien op welke plaats hij op de wachtlijst staat. Dit register kan ingekeken worden op de sociale </w:t>
      </w:r>
      <w:r w:rsidR="00AB1274">
        <w:rPr>
          <w:rFonts w:cstheme="minorHAnsi"/>
        </w:rPr>
        <w:t xml:space="preserve">permanentie van team ouderenwelzijn </w:t>
      </w:r>
      <w:r w:rsidR="003F2E60">
        <w:rPr>
          <w:rFonts w:cstheme="minorHAnsi"/>
        </w:rPr>
        <w:t xml:space="preserve">van OCMW </w:t>
      </w:r>
      <w:r w:rsidRPr="000E2749">
        <w:rPr>
          <w:rFonts w:cstheme="minorHAnsi"/>
        </w:rPr>
        <w:t>Dilbeek (hogervermeld adres) van maandag tot vrijdag van 9u tot 12</w:t>
      </w:r>
      <w:r w:rsidR="00AB1274">
        <w:rPr>
          <w:rFonts w:cstheme="minorHAnsi"/>
        </w:rPr>
        <w:t>u</w:t>
      </w:r>
      <w:r w:rsidRPr="000E2749">
        <w:rPr>
          <w:rFonts w:cstheme="minorHAnsi"/>
        </w:rPr>
        <w:t>.</w:t>
      </w:r>
    </w:p>
    <w:p w14:paraId="2E28D284" w14:textId="77777777" w:rsidR="000E2749" w:rsidRPr="000E2749" w:rsidRDefault="000E2749" w:rsidP="000E2749">
      <w:pPr>
        <w:jc w:val="both"/>
        <w:rPr>
          <w:rFonts w:cstheme="minorHAnsi"/>
          <w:i/>
          <w:u w:val="single"/>
        </w:rPr>
      </w:pPr>
      <w:r w:rsidRPr="000E2749">
        <w:rPr>
          <w:rFonts w:cstheme="minorHAnsi"/>
          <w:i/>
          <w:u w:val="single"/>
        </w:rPr>
        <w:t>2.2. Actualisering</w:t>
      </w:r>
    </w:p>
    <w:p w14:paraId="6F20E186" w14:textId="77777777" w:rsidR="000E2749" w:rsidRPr="000E2749" w:rsidRDefault="000E2749" w:rsidP="003F2E60">
      <w:pPr>
        <w:spacing w:after="0"/>
        <w:jc w:val="both"/>
        <w:rPr>
          <w:rFonts w:cstheme="minorHAnsi"/>
        </w:rPr>
      </w:pPr>
      <w:r w:rsidRPr="000E2749">
        <w:rPr>
          <w:rFonts w:cstheme="minorHAnsi"/>
        </w:rPr>
        <w:t>De inschrijvingsregisters worden jaarlijks geactualiseerd. Daarbij wordt nagegaan of de kandidaat</w:t>
      </w:r>
      <w:r w:rsidR="00AB1274">
        <w:rPr>
          <w:rFonts w:cstheme="minorHAnsi"/>
        </w:rPr>
        <w:t>-</w:t>
      </w:r>
      <w:r w:rsidRPr="000E2749">
        <w:rPr>
          <w:rFonts w:cstheme="minorHAnsi"/>
        </w:rPr>
        <w:t>huurder nog voldoet aan de inkomensvoorwaarde. OCMW Dilbeek verzendt de brief bij actualisatie van het register of bij het aanbod van een woning, naar het laatst bekende adres dat in het Rijksregister wordt vermeld, tenzij de kandidaat</w:t>
      </w:r>
      <w:r w:rsidR="00AB1274">
        <w:rPr>
          <w:rFonts w:cstheme="minorHAnsi"/>
        </w:rPr>
        <w:t>-</w:t>
      </w:r>
      <w:r w:rsidRPr="000E2749">
        <w:rPr>
          <w:rFonts w:cstheme="minorHAnsi"/>
        </w:rPr>
        <w:t>huurder uitdrukkelijk heeft gevraagd om de briefwisseling naar een ander adres te verzenden.</w:t>
      </w:r>
    </w:p>
    <w:p w14:paraId="5B78CE22" w14:textId="77777777" w:rsidR="000E2749" w:rsidRPr="000E2749" w:rsidRDefault="000E2749" w:rsidP="000E2749">
      <w:pPr>
        <w:jc w:val="both"/>
        <w:rPr>
          <w:rFonts w:cstheme="minorHAnsi"/>
        </w:rPr>
      </w:pPr>
    </w:p>
    <w:p w14:paraId="4488E351" w14:textId="77777777" w:rsidR="000E2749" w:rsidRPr="000E2749" w:rsidRDefault="000E2749" w:rsidP="000E2749">
      <w:pPr>
        <w:jc w:val="both"/>
        <w:rPr>
          <w:rFonts w:cstheme="minorHAnsi"/>
          <w:i/>
          <w:u w:val="single"/>
        </w:rPr>
      </w:pPr>
      <w:r w:rsidRPr="000E2749">
        <w:rPr>
          <w:rFonts w:cstheme="minorHAnsi"/>
          <w:i/>
          <w:u w:val="single"/>
        </w:rPr>
        <w:t>2.3. Schrappen uit het inschrijvingsregister</w:t>
      </w:r>
    </w:p>
    <w:p w14:paraId="528562A8" w14:textId="77777777" w:rsidR="000E2749" w:rsidRPr="000E2749" w:rsidRDefault="000E2749" w:rsidP="000E2749">
      <w:pPr>
        <w:jc w:val="both"/>
        <w:rPr>
          <w:rFonts w:cstheme="minorHAnsi"/>
        </w:rPr>
      </w:pPr>
      <w:r w:rsidRPr="000E2749">
        <w:rPr>
          <w:rFonts w:cstheme="minorHAnsi"/>
        </w:rPr>
        <w:t>De kandidaat</w:t>
      </w:r>
      <w:r w:rsidR="00AB1274">
        <w:rPr>
          <w:rFonts w:cstheme="minorHAnsi"/>
        </w:rPr>
        <w:t>-</w:t>
      </w:r>
      <w:r w:rsidRPr="000E2749">
        <w:rPr>
          <w:rFonts w:cstheme="minorHAnsi"/>
        </w:rPr>
        <w:t>huurder kan geschrapt worden uit het inschrijvingsregister als:</w:t>
      </w:r>
    </w:p>
    <w:p w14:paraId="6226A4C4" w14:textId="77777777" w:rsidR="000E2749" w:rsidRPr="000E2749" w:rsidRDefault="000E2749" w:rsidP="000E2749">
      <w:pPr>
        <w:numPr>
          <w:ilvl w:val="0"/>
          <w:numId w:val="9"/>
        </w:numPr>
        <w:spacing w:after="0" w:line="240" w:lineRule="auto"/>
        <w:jc w:val="both"/>
        <w:rPr>
          <w:rFonts w:cstheme="minorHAnsi"/>
        </w:rPr>
      </w:pPr>
      <w:r w:rsidRPr="000E2749">
        <w:rPr>
          <w:rFonts w:cstheme="minorHAnsi"/>
        </w:rPr>
        <w:t>hij niet langer voldoet aan de inschrijvingsvoorwaarden</w:t>
      </w:r>
    </w:p>
    <w:p w14:paraId="7F8BD5F4" w14:textId="77777777" w:rsidR="000E2749" w:rsidRPr="000E2749" w:rsidRDefault="000E2749" w:rsidP="000E2749">
      <w:pPr>
        <w:numPr>
          <w:ilvl w:val="0"/>
          <w:numId w:val="9"/>
        </w:numPr>
        <w:spacing w:after="0" w:line="240" w:lineRule="auto"/>
        <w:jc w:val="both"/>
        <w:rPr>
          <w:rFonts w:cstheme="minorHAnsi"/>
        </w:rPr>
      </w:pPr>
      <w:r w:rsidRPr="000E2749">
        <w:rPr>
          <w:rFonts w:cstheme="minorHAnsi"/>
        </w:rPr>
        <w:t>hij, bij het aanbod van een woning, niet voldoet aan de toelatingsvoorwaarde</w:t>
      </w:r>
    </w:p>
    <w:p w14:paraId="329C0148" w14:textId="77777777" w:rsidR="000E2749" w:rsidRPr="000E2749" w:rsidRDefault="000E2749" w:rsidP="000E2749">
      <w:pPr>
        <w:numPr>
          <w:ilvl w:val="0"/>
          <w:numId w:val="9"/>
        </w:numPr>
        <w:spacing w:after="0" w:line="240" w:lineRule="auto"/>
        <w:jc w:val="both"/>
        <w:rPr>
          <w:rFonts w:cstheme="minorHAnsi"/>
        </w:rPr>
      </w:pPr>
      <w:r w:rsidRPr="000E2749">
        <w:rPr>
          <w:rFonts w:cstheme="minorHAnsi"/>
        </w:rPr>
        <w:t>hij bij de inschrijving met opzet verkeerde of onvolledige gegevens heeft opgegeven</w:t>
      </w:r>
    </w:p>
    <w:p w14:paraId="25E9E294" w14:textId="77777777" w:rsidR="000E2749" w:rsidRPr="000E2749" w:rsidRDefault="000E2749" w:rsidP="000E2749">
      <w:pPr>
        <w:numPr>
          <w:ilvl w:val="0"/>
          <w:numId w:val="9"/>
        </w:numPr>
        <w:spacing w:after="0" w:line="240" w:lineRule="auto"/>
        <w:jc w:val="both"/>
        <w:rPr>
          <w:rFonts w:cstheme="minorHAnsi"/>
        </w:rPr>
      </w:pPr>
      <w:r w:rsidRPr="000E2749">
        <w:rPr>
          <w:rFonts w:cstheme="minorHAnsi"/>
        </w:rPr>
        <w:t>hij hier schriftelijk om verzoekt</w:t>
      </w:r>
    </w:p>
    <w:p w14:paraId="18A5FCD1" w14:textId="77777777" w:rsidR="000E2749" w:rsidRDefault="000E2749" w:rsidP="000E2749">
      <w:pPr>
        <w:numPr>
          <w:ilvl w:val="0"/>
          <w:numId w:val="9"/>
        </w:numPr>
        <w:spacing w:after="0" w:line="240" w:lineRule="auto"/>
        <w:jc w:val="both"/>
        <w:rPr>
          <w:rFonts w:cstheme="minorHAnsi"/>
        </w:rPr>
      </w:pPr>
      <w:r w:rsidRPr="000E2749">
        <w:rPr>
          <w:rFonts w:cstheme="minorHAnsi"/>
        </w:rPr>
        <w:t xml:space="preserve">hij niet reageert op de actualisatie van de wachtlijst of de brief keert onbestelbaar terug d. i. wanneer de brief is verstuurd naar </w:t>
      </w:r>
      <w:r w:rsidR="003F2E60">
        <w:rPr>
          <w:rFonts w:cstheme="minorHAnsi"/>
        </w:rPr>
        <w:t>het</w:t>
      </w:r>
      <w:r w:rsidRPr="000E2749">
        <w:rPr>
          <w:rFonts w:cstheme="minorHAnsi"/>
        </w:rPr>
        <w:t xml:space="preserve"> laatst bekende adres in het rijksregister of naar het adres dat uitdrukkelijk werd opgegeven om post naar te verzenden.</w:t>
      </w:r>
    </w:p>
    <w:p w14:paraId="32E0A87B" w14:textId="77777777" w:rsidR="003F2E60" w:rsidRPr="000E2749" w:rsidRDefault="003F2E60" w:rsidP="003F2E60">
      <w:pPr>
        <w:spacing w:after="0" w:line="240" w:lineRule="auto"/>
        <w:ind w:left="1068"/>
        <w:jc w:val="both"/>
        <w:rPr>
          <w:rFonts w:cstheme="minorHAnsi"/>
        </w:rPr>
      </w:pPr>
    </w:p>
    <w:p w14:paraId="6FAC4641" w14:textId="77777777" w:rsidR="000E2749" w:rsidRPr="000E2749" w:rsidRDefault="000E2749" w:rsidP="000E2749">
      <w:pPr>
        <w:jc w:val="both"/>
        <w:rPr>
          <w:rFonts w:cstheme="minorHAnsi"/>
        </w:rPr>
      </w:pPr>
      <w:r w:rsidRPr="000E2749">
        <w:rPr>
          <w:rFonts w:cstheme="minorHAnsi"/>
        </w:rPr>
        <w:t>Als de kandidaat</w:t>
      </w:r>
      <w:r w:rsidR="00AB1274">
        <w:rPr>
          <w:rFonts w:cstheme="minorHAnsi"/>
        </w:rPr>
        <w:t>-</w:t>
      </w:r>
      <w:r w:rsidRPr="000E2749">
        <w:rPr>
          <w:rFonts w:cstheme="minorHAnsi"/>
        </w:rPr>
        <w:t xml:space="preserve">huurder geschrapt wordt uit het </w:t>
      </w:r>
      <w:r w:rsidR="00AB1274" w:rsidRPr="000E2749">
        <w:rPr>
          <w:rFonts w:cstheme="minorHAnsi"/>
        </w:rPr>
        <w:t>inschrijving</w:t>
      </w:r>
      <w:r w:rsidR="00AB1274">
        <w:rPr>
          <w:rFonts w:cstheme="minorHAnsi"/>
        </w:rPr>
        <w:t>s</w:t>
      </w:r>
      <w:r w:rsidR="00AB1274" w:rsidRPr="000E2749">
        <w:rPr>
          <w:rFonts w:cstheme="minorHAnsi"/>
        </w:rPr>
        <w:t>register</w:t>
      </w:r>
      <w:r w:rsidRPr="000E2749">
        <w:rPr>
          <w:rFonts w:cstheme="minorHAnsi"/>
        </w:rPr>
        <w:t xml:space="preserve"> en nog steeds voldoet aan de inschrijvingsvoorwaarden, heeft hij steeds het recht om zich opnieuw in te schrijven. </w:t>
      </w:r>
    </w:p>
    <w:p w14:paraId="3F102812" w14:textId="77777777" w:rsidR="000E2749" w:rsidRPr="000E2749" w:rsidRDefault="000E2749" w:rsidP="003F2E60">
      <w:pPr>
        <w:spacing w:after="0"/>
        <w:jc w:val="both"/>
        <w:rPr>
          <w:rFonts w:cstheme="minorHAnsi"/>
        </w:rPr>
      </w:pPr>
      <w:r w:rsidRPr="000E2749">
        <w:rPr>
          <w:rFonts w:cstheme="minorHAnsi"/>
        </w:rPr>
        <w:t>Als de kandidaat</w:t>
      </w:r>
      <w:r w:rsidR="00AB1274">
        <w:rPr>
          <w:rFonts w:cstheme="minorHAnsi"/>
        </w:rPr>
        <w:t>-</w:t>
      </w:r>
      <w:r w:rsidRPr="000E2749">
        <w:rPr>
          <w:rFonts w:cstheme="minorHAnsi"/>
        </w:rPr>
        <w:t xml:space="preserve">huurder geschrapt wordt en hij kan zich niet in deze beslissing vinden kan hij steeds terecht </w:t>
      </w:r>
      <w:r w:rsidR="00AB1274">
        <w:rPr>
          <w:rFonts w:cstheme="minorHAnsi"/>
        </w:rPr>
        <w:t>op de sociale permanentie van team ouderenwelzijn van</w:t>
      </w:r>
      <w:r w:rsidR="003F2E60">
        <w:rPr>
          <w:rFonts w:cstheme="minorHAnsi"/>
        </w:rPr>
        <w:t xml:space="preserve"> OCMW </w:t>
      </w:r>
      <w:r w:rsidR="00AB1274">
        <w:rPr>
          <w:rFonts w:cstheme="minorHAnsi"/>
        </w:rPr>
        <w:t>Dilbeek</w:t>
      </w:r>
      <w:r w:rsidRPr="000E2749">
        <w:rPr>
          <w:rFonts w:cstheme="minorHAnsi"/>
        </w:rPr>
        <w:t>. Als hieruit geen oplossing komt</w:t>
      </w:r>
      <w:r w:rsidR="003F2E60">
        <w:rPr>
          <w:rFonts w:cstheme="minorHAnsi"/>
        </w:rPr>
        <w:t>,</w:t>
      </w:r>
      <w:r w:rsidRPr="000E2749">
        <w:rPr>
          <w:rFonts w:cstheme="minorHAnsi"/>
        </w:rPr>
        <w:t xml:space="preserve"> kan de kandidaat</w:t>
      </w:r>
      <w:r w:rsidR="00095A5A">
        <w:rPr>
          <w:rFonts w:cstheme="minorHAnsi"/>
        </w:rPr>
        <w:t>-</w:t>
      </w:r>
      <w:r w:rsidRPr="000E2749">
        <w:rPr>
          <w:rFonts w:cstheme="minorHAnsi"/>
        </w:rPr>
        <w:t>huurder terecht</w:t>
      </w:r>
      <w:r w:rsidRPr="000E2749">
        <w:rPr>
          <w:rFonts w:cstheme="minorHAnsi"/>
          <w:color w:val="FF0000"/>
        </w:rPr>
        <w:t xml:space="preserve"> </w:t>
      </w:r>
      <w:r w:rsidRPr="000E2749">
        <w:rPr>
          <w:rFonts w:cstheme="minorHAnsi"/>
        </w:rPr>
        <w:t>bij de toezichthouder (</w:t>
      </w:r>
      <w:proofErr w:type="spellStart"/>
      <w:r w:rsidRPr="000E2749">
        <w:rPr>
          <w:rFonts w:cstheme="minorHAnsi"/>
        </w:rPr>
        <w:t>cfr</w:t>
      </w:r>
      <w:proofErr w:type="spellEnd"/>
      <w:r w:rsidR="003F2E60">
        <w:rPr>
          <w:rFonts w:cstheme="minorHAnsi"/>
        </w:rPr>
        <w:t>.</w:t>
      </w:r>
      <w:r w:rsidRPr="000E2749">
        <w:rPr>
          <w:rFonts w:cstheme="minorHAnsi"/>
        </w:rPr>
        <w:t xml:space="preserve"> verhaalrecht).</w:t>
      </w:r>
    </w:p>
    <w:p w14:paraId="69DE0923" w14:textId="77777777" w:rsidR="000E2749" w:rsidRPr="000E2749" w:rsidRDefault="000E2749" w:rsidP="000E2749">
      <w:pPr>
        <w:jc w:val="both"/>
        <w:rPr>
          <w:rFonts w:cstheme="minorHAnsi"/>
        </w:rPr>
      </w:pPr>
    </w:p>
    <w:p w14:paraId="06117250" w14:textId="77777777" w:rsidR="000E2749" w:rsidRPr="000E2749" w:rsidRDefault="000E2749" w:rsidP="000E2749">
      <w:pPr>
        <w:jc w:val="both"/>
        <w:rPr>
          <w:rFonts w:cstheme="minorHAnsi"/>
          <w:i/>
          <w:u w:val="single"/>
        </w:rPr>
      </w:pPr>
      <w:r w:rsidRPr="000E2749">
        <w:rPr>
          <w:rFonts w:cstheme="minorHAnsi"/>
          <w:i/>
          <w:u w:val="single"/>
        </w:rPr>
        <w:t>2.4. Inschrijvingsbewijs</w:t>
      </w:r>
    </w:p>
    <w:p w14:paraId="665B1E6F" w14:textId="77777777" w:rsidR="000E2749" w:rsidRPr="000E2749" w:rsidRDefault="000E2749" w:rsidP="000E2749">
      <w:pPr>
        <w:jc w:val="both"/>
        <w:rPr>
          <w:rFonts w:cstheme="minorHAnsi"/>
        </w:rPr>
      </w:pPr>
      <w:r w:rsidRPr="000E2749">
        <w:rPr>
          <w:rFonts w:cstheme="minorHAnsi"/>
        </w:rPr>
        <w:t>De kandidaat</w:t>
      </w:r>
      <w:r w:rsidR="00095A5A">
        <w:rPr>
          <w:rFonts w:cstheme="minorHAnsi"/>
        </w:rPr>
        <w:t>-</w:t>
      </w:r>
      <w:r w:rsidRPr="000E2749">
        <w:rPr>
          <w:rFonts w:cstheme="minorHAnsi"/>
        </w:rPr>
        <w:t xml:space="preserve">huurder krijgt, na het voorleggen van de inschrijving aan het Bijzonder Comité voor de Sociale Dienst van </w:t>
      </w:r>
      <w:r w:rsidR="003F2E60">
        <w:rPr>
          <w:rFonts w:cstheme="minorHAnsi"/>
        </w:rPr>
        <w:t>OCMW</w:t>
      </w:r>
      <w:r w:rsidRPr="000E2749">
        <w:rPr>
          <w:rFonts w:cstheme="minorHAnsi"/>
        </w:rPr>
        <w:t xml:space="preserve"> Dilbeek, een aangetekend schrijven met de bevestiging van zijn inschrijving. In dit inschrijvingsbewijs staat de inschrijvingsdatum en het inschrijvingsnummer van de kandidaat</w:t>
      </w:r>
      <w:r w:rsidR="00095A5A">
        <w:rPr>
          <w:rFonts w:cstheme="minorHAnsi"/>
        </w:rPr>
        <w:t>-</w:t>
      </w:r>
      <w:r w:rsidRPr="000E2749">
        <w:rPr>
          <w:rFonts w:cstheme="minorHAnsi"/>
        </w:rPr>
        <w:t xml:space="preserve">huurder. </w:t>
      </w:r>
    </w:p>
    <w:p w14:paraId="50AB6B14" w14:textId="77777777" w:rsidR="000E2749" w:rsidRPr="000E2749" w:rsidRDefault="000E2749" w:rsidP="000E2749">
      <w:pPr>
        <w:jc w:val="both"/>
        <w:rPr>
          <w:rFonts w:cstheme="minorHAnsi"/>
          <w:i/>
          <w:u w:val="single"/>
        </w:rPr>
      </w:pPr>
    </w:p>
    <w:p w14:paraId="5B37C78A" w14:textId="77777777" w:rsidR="000E2749" w:rsidRPr="000E2749" w:rsidRDefault="000E2749" w:rsidP="000E2749">
      <w:pPr>
        <w:jc w:val="both"/>
        <w:rPr>
          <w:rFonts w:cstheme="minorHAnsi"/>
          <w:b/>
          <w:sz w:val="24"/>
          <w:u w:val="single"/>
        </w:rPr>
      </w:pPr>
      <w:r w:rsidRPr="000E2749">
        <w:rPr>
          <w:rFonts w:cstheme="minorHAnsi"/>
          <w:b/>
          <w:sz w:val="24"/>
          <w:u w:val="single"/>
        </w:rPr>
        <w:t>Hoofdstuk 3: Toelatingsvoorwaarden</w:t>
      </w:r>
    </w:p>
    <w:p w14:paraId="05EEDAD8" w14:textId="77777777" w:rsidR="000E2749" w:rsidRPr="000E2749" w:rsidRDefault="000E2749" w:rsidP="003F2E60">
      <w:pPr>
        <w:spacing w:after="0"/>
        <w:jc w:val="both"/>
        <w:rPr>
          <w:rFonts w:cstheme="minorHAnsi"/>
        </w:rPr>
      </w:pPr>
      <w:r w:rsidRPr="000E2749">
        <w:rPr>
          <w:rFonts w:cstheme="minorHAnsi"/>
        </w:rPr>
        <w:t>Als er een sociale woning vrijkomt en de kandidaat</w:t>
      </w:r>
      <w:r w:rsidR="00095A5A">
        <w:rPr>
          <w:rFonts w:cstheme="minorHAnsi"/>
        </w:rPr>
        <w:t>-</w:t>
      </w:r>
      <w:r w:rsidRPr="000E2749">
        <w:rPr>
          <w:rFonts w:cstheme="minorHAnsi"/>
        </w:rPr>
        <w:t>huurder is aan de beurt</w:t>
      </w:r>
      <w:r w:rsidR="003F2E60">
        <w:rPr>
          <w:rFonts w:cstheme="minorHAnsi"/>
        </w:rPr>
        <w:t>,</w:t>
      </w:r>
      <w:r w:rsidRPr="000E2749">
        <w:rPr>
          <w:rFonts w:cstheme="minorHAnsi"/>
        </w:rPr>
        <w:t xml:space="preserve"> dient deze opnieuw aan een aantal voorwaarden te voldoen, </w:t>
      </w:r>
      <w:r w:rsidR="003F2E60">
        <w:rPr>
          <w:rFonts w:cstheme="minorHAnsi"/>
        </w:rPr>
        <w:t>o.a. de</w:t>
      </w:r>
      <w:r w:rsidRPr="000E2749">
        <w:rPr>
          <w:rFonts w:cstheme="minorHAnsi"/>
        </w:rPr>
        <w:t xml:space="preserve"> eigendomsvoorwaarde, inkomensvoorwaarde, taal</w:t>
      </w:r>
      <w:r w:rsidR="003F2E60">
        <w:rPr>
          <w:rFonts w:cstheme="minorHAnsi"/>
        </w:rPr>
        <w:t>-</w:t>
      </w:r>
      <w:r w:rsidRPr="000E2749">
        <w:rPr>
          <w:rFonts w:cstheme="minorHAnsi"/>
        </w:rPr>
        <w:t xml:space="preserve"> en inburgeringbereidheid. </w:t>
      </w:r>
    </w:p>
    <w:p w14:paraId="374E3E8D" w14:textId="77777777" w:rsidR="000E2749" w:rsidRPr="000E2749" w:rsidRDefault="000E2749" w:rsidP="000E2749">
      <w:pPr>
        <w:jc w:val="both"/>
        <w:rPr>
          <w:rFonts w:cstheme="minorHAnsi"/>
        </w:rPr>
      </w:pPr>
    </w:p>
    <w:p w14:paraId="4FC275E6" w14:textId="77777777" w:rsidR="000E2749" w:rsidRPr="000E2749" w:rsidRDefault="000E2749" w:rsidP="000E2749">
      <w:pPr>
        <w:jc w:val="both"/>
        <w:rPr>
          <w:rFonts w:cstheme="minorHAnsi"/>
          <w:i/>
          <w:u w:val="single"/>
        </w:rPr>
      </w:pPr>
      <w:r w:rsidRPr="000E2749">
        <w:rPr>
          <w:rFonts w:cstheme="minorHAnsi"/>
          <w:i/>
          <w:u w:val="single"/>
        </w:rPr>
        <w:t>3.1. Eigendomsvoorwaarden</w:t>
      </w:r>
    </w:p>
    <w:p w14:paraId="7231C7C0" w14:textId="77777777" w:rsidR="000E2749" w:rsidRPr="000E2749" w:rsidRDefault="000E2749" w:rsidP="000E2749">
      <w:pPr>
        <w:jc w:val="both"/>
        <w:rPr>
          <w:rFonts w:cstheme="minorHAnsi"/>
        </w:rPr>
      </w:pPr>
      <w:r w:rsidRPr="000E2749">
        <w:rPr>
          <w:rFonts w:cstheme="minorHAnsi"/>
        </w:rPr>
        <w:t>Als de kandidaat</w:t>
      </w:r>
      <w:r w:rsidR="00095A5A">
        <w:rPr>
          <w:rFonts w:cstheme="minorHAnsi"/>
        </w:rPr>
        <w:t>-</w:t>
      </w:r>
      <w:r w:rsidRPr="000E2749">
        <w:rPr>
          <w:rFonts w:cstheme="minorHAnsi"/>
        </w:rPr>
        <w:t>huurder bij een mogelijke toewijzing nog een ongeschikte, onbewoonbare of onaangepaste woning in eigendom heeft</w:t>
      </w:r>
      <w:r w:rsidR="003F2E60">
        <w:rPr>
          <w:rFonts w:cstheme="minorHAnsi"/>
        </w:rPr>
        <w:t>,</w:t>
      </w:r>
      <w:r w:rsidRPr="000E2749">
        <w:rPr>
          <w:rFonts w:cstheme="minorHAnsi"/>
        </w:rPr>
        <w:t xml:space="preserve"> dient deze zich te engageren om binnen 1 jaar na de toewijzing de woning te verkopen of te vervreemden of deze woning voor minstens 9 jaar te verhuren aan of ter beschikking te stellen aan het Sociale Verhuurkantoor</w:t>
      </w:r>
      <w:r w:rsidR="003F2E60">
        <w:rPr>
          <w:rFonts w:cstheme="minorHAnsi"/>
        </w:rPr>
        <w:t xml:space="preserve"> (SVK)</w:t>
      </w:r>
      <w:r w:rsidRPr="000E2749">
        <w:rPr>
          <w:rFonts w:cstheme="minorHAnsi"/>
        </w:rPr>
        <w:t xml:space="preserve"> van de gemeente. Het SVK is echter niet verplicht om op dit aanbod in te gaan.</w:t>
      </w:r>
    </w:p>
    <w:p w14:paraId="7AC910B9" w14:textId="77777777" w:rsidR="000E2749" w:rsidRPr="000E2749" w:rsidRDefault="000E2749" w:rsidP="000E2749">
      <w:pPr>
        <w:jc w:val="both"/>
        <w:rPr>
          <w:rFonts w:cstheme="minorHAnsi"/>
        </w:rPr>
      </w:pPr>
      <w:r w:rsidRPr="000E2749">
        <w:rPr>
          <w:rFonts w:cstheme="minorHAnsi"/>
        </w:rPr>
        <w:t>Als de kandidaat</w:t>
      </w:r>
      <w:r w:rsidR="00095A5A">
        <w:rPr>
          <w:rFonts w:cstheme="minorHAnsi"/>
        </w:rPr>
        <w:t>-</w:t>
      </w:r>
      <w:r w:rsidRPr="000E2749">
        <w:rPr>
          <w:rFonts w:cstheme="minorHAnsi"/>
        </w:rPr>
        <w:t xml:space="preserve">huurder die aan het scheiden is of de wettelijke samenwoning gaat beëindigen, nog een eigendom bezit, wordt hij geschrapt van het inschrijvingsregister, omdat hij niet aan de toelatingsvoorwaarden voldoet. </w:t>
      </w:r>
    </w:p>
    <w:p w14:paraId="0E9392B4" w14:textId="77777777" w:rsidR="000E2749" w:rsidRPr="000E2749" w:rsidRDefault="000E2749" w:rsidP="003F2E60">
      <w:pPr>
        <w:spacing w:after="0"/>
        <w:jc w:val="both"/>
        <w:rPr>
          <w:rFonts w:cstheme="minorHAnsi"/>
        </w:rPr>
      </w:pPr>
      <w:r w:rsidRPr="000E2749">
        <w:rPr>
          <w:rFonts w:cstheme="minorHAnsi"/>
        </w:rPr>
        <w:t>Uitzonderlijk kan OCMW Dilbeek beslissen dat kandidaten die kunnen aantonen dat het huwelijk “onherstelbaar ontwricht” is, deze toch als alleenstaande te beschouwen.</w:t>
      </w:r>
    </w:p>
    <w:p w14:paraId="4E6FC2DB" w14:textId="77777777" w:rsidR="000E2749" w:rsidRPr="000E2749" w:rsidRDefault="000E2749" w:rsidP="000E2749">
      <w:pPr>
        <w:jc w:val="both"/>
        <w:rPr>
          <w:rFonts w:cstheme="minorHAnsi"/>
        </w:rPr>
      </w:pPr>
    </w:p>
    <w:p w14:paraId="30931FA1" w14:textId="77777777" w:rsidR="000E2749" w:rsidRPr="000E2749" w:rsidRDefault="000E2749" w:rsidP="000E2749">
      <w:pPr>
        <w:jc w:val="both"/>
        <w:rPr>
          <w:rFonts w:cstheme="minorHAnsi"/>
          <w:i/>
          <w:u w:val="single"/>
        </w:rPr>
      </w:pPr>
      <w:r w:rsidRPr="000E2749">
        <w:rPr>
          <w:rFonts w:cstheme="minorHAnsi"/>
          <w:i/>
          <w:u w:val="single"/>
        </w:rPr>
        <w:t>3.2. Inkomensvoorwaarden</w:t>
      </w:r>
    </w:p>
    <w:p w14:paraId="173135B0" w14:textId="77777777" w:rsidR="000E2749" w:rsidRPr="000E2749" w:rsidRDefault="000E2749" w:rsidP="000E2749">
      <w:pPr>
        <w:jc w:val="both"/>
        <w:rPr>
          <w:rFonts w:cstheme="minorHAnsi"/>
        </w:rPr>
      </w:pPr>
      <w:r w:rsidRPr="000E2749">
        <w:rPr>
          <w:rFonts w:cstheme="minorHAnsi"/>
        </w:rPr>
        <w:t>De kandidaat</w:t>
      </w:r>
      <w:r w:rsidR="00095A5A">
        <w:rPr>
          <w:rFonts w:cstheme="minorHAnsi"/>
        </w:rPr>
        <w:t>-</w:t>
      </w:r>
      <w:r w:rsidRPr="000E2749">
        <w:rPr>
          <w:rFonts w:cstheme="minorHAnsi"/>
        </w:rPr>
        <w:t xml:space="preserve">huurder dient bij de toelating te voldoen aan de inkomensvoorwaarde. </w:t>
      </w:r>
    </w:p>
    <w:p w14:paraId="55E55E61" w14:textId="77777777" w:rsidR="000E2749" w:rsidRPr="000E2749" w:rsidRDefault="000E2749" w:rsidP="003F2E60">
      <w:pPr>
        <w:spacing w:after="0"/>
        <w:jc w:val="both"/>
        <w:rPr>
          <w:rFonts w:cstheme="minorHAnsi"/>
        </w:rPr>
      </w:pPr>
      <w:r w:rsidRPr="000E2749">
        <w:rPr>
          <w:rFonts w:cstheme="minorHAnsi"/>
        </w:rPr>
        <w:t>Voor de kandidaat</w:t>
      </w:r>
      <w:r w:rsidR="00095A5A">
        <w:rPr>
          <w:rFonts w:cstheme="minorHAnsi"/>
        </w:rPr>
        <w:t>-</w:t>
      </w:r>
      <w:r w:rsidRPr="000E2749">
        <w:rPr>
          <w:rFonts w:cstheme="minorHAnsi"/>
        </w:rPr>
        <w:t>huurder die bij de inschrijving aan het scheiden is of de wettelijke samenwoning gaat beëindigen en dit bij de toelating nog steeds is, zal worden rekening gehouden met het gezamenlijke inkomen.</w:t>
      </w:r>
    </w:p>
    <w:p w14:paraId="5B6286FA" w14:textId="77777777" w:rsidR="000E2749" w:rsidRPr="000E2749" w:rsidRDefault="000E2749" w:rsidP="000E2749">
      <w:pPr>
        <w:jc w:val="both"/>
        <w:rPr>
          <w:rFonts w:cstheme="minorHAnsi"/>
          <w:i/>
          <w:u w:val="single"/>
        </w:rPr>
      </w:pPr>
    </w:p>
    <w:p w14:paraId="6DE1198E" w14:textId="77777777" w:rsidR="000E2749" w:rsidRPr="000E2749" w:rsidRDefault="000E2749" w:rsidP="000E2749">
      <w:pPr>
        <w:jc w:val="both"/>
        <w:rPr>
          <w:rFonts w:cstheme="minorHAnsi"/>
          <w:i/>
          <w:u w:val="single"/>
        </w:rPr>
      </w:pPr>
      <w:r w:rsidRPr="000E2749">
        <w:rPr>
          <w:rFonts w:cstheme="minorHAnsi"/>
          <w:i/>
          <w:u w:val="single"/>
        </w:rPr>
        <w:t>3.3. Taal – en inburgeringbereidheid</w:t>
      </w:r>
    </w:p>
    <w:p w14:paraId="6F9E5CA3" w14:textId="77777777" w:rsidR="000E2749" w:rsidRPr="000E2749" w:rsidRDefault="000E2749" w:rsidP="003F2E60">
      <w:pPr>
        <w:spacing w:after="0"/>
        <w:jc w:val="both"/>
        <w:rPr>
          <w:rFonts w:cstheme="minorHAnsi"/>
        </w:rPr>
      </w:pPr>
      <w:r w:rsidRPr="000E2749">
        <w:rPr>
          <w:rFonts w:cstheme="minorHAnsi"/>
        </w:rPr>
        <w:t>Als er een woning vrijkomt dient de kandidaat</w:t>
      </w:r>
      <w:r w:rsidR="00095A5A">
        <w:rPr>
          <w:rFonts w:cstheme="minorHAnsi"/>
        </w:rPr>
        <w:t>-</w:t>
      </w:r>
      <w:r w:rsidRPr="000E2749">
        <w:rPr>
          <w:rFonts w:cstheme="minorHAnsi"/>
        </w:rPr>
        <w:t>huurder nog steeds aan de voorwaarde van taal</w:t>
      </w:r>
      <w:r w:rsidR="00095A5A">
        <w:rPr>
          <w:rFonts w:cstheme="minorHAnsi"/>
        </w:rPr>
        <w:t>-</w:t>
      </w:r>
      <w:r w:rsidRPr="000E2749">
        <w:rPr>
          <w:rFonts w:cstheme="minorHAnsi"/>
        </w:rPr>
        <w:t xml:space="preserve"> en inburgeringbereidheid te voldoen. </w:t>
      </w:r>
    </w:p>
    <w:p w14:paraId="2954C364" w14:textId="77777777" w:rsidR="000E2749" w:rsidRPr="000E2749" w:rsidRDefault="000E2749" w:rsidP="000E2749">
      <w:pPr>
        <w:jc w:val="both"/>
        <w:rPr>
          <w:rFonts w:cstheme="minorHAnsi"/>
        </w:rPr>
      </w:pPr>
    </w:p>
    <w:p w14:paraId="33D895A4" w14:textId="77777777" w:rsidR="000E2749" w:rsidRPr="000E2749" w:rsidRDefault="000E2749" w:rsidP="000E2749">
      <w:pPr>
        <w:jc w:val="both"/>
        <w:rPr>
          <w:rFonts w:cstheme="minorHAnsi"/>
          <w:i/>
          <w:u w:val="single"/>
        </w:rPr>
      </w:pPr>
      <w:r w:rsidRPr="000E2749">
        <w:rPr>
          <w:rFonts w:cstheme="minorHAnsi"/>
          <w:i/>
          <w:u w:val="single"/>
        </w:rPr>
        <w:t>3.4. Schrapping</w:t>
      </w:r>
    </w:p>
    <w:p w14:paraId="16F184E7" w14:textId="77777777" w:rsidR="000E2749" w:rsidRPr="000E2749" w:rsidRDefault="000E2749" w:rsidP="000E2749">
      <w:pPr>
        <w:jc w:val="both"/>
        <w:rPr>
          <w:rFonts w:cstheme="minorHAnsi"/>
        </w:rPr>
      </w:pPr>
      <w:r w:rsidRPr="000E2749">
        <w:rPr>
          <w:rFonts w:cstheme="minorHAnsi"/>
        </w:rPr>
        <w:t>Ook op het moment van een mogelijke toewijzing van een sociale woning kan O</w:t>
      </w:r>
      <w:r w:rsidR="003F2E60">
        <w:rPr>
          <w:rFonts w:cstheme="minorHAnsi"/>
        </w:rPr>
        <w:t>CMW</w:t>
      </w:r>
      <w:r w:rsidRPr="000E2749">
        <w:rPr>
          <w:rFonts w:cstheme="minorHAnsi"/>
        </w:rPr>
        <w:t xml:space="preserve"> Dilbeek de kandidaat</w:t>
      </w:r>
      <w:r w:rsidR="00095A5A">
        <w:rPr>
          <w:rFonts w:cstheme="minorHAnsi"/>
        </w:rPr>
        <w:t>-</w:t>
      </w:r>
      <w:r w:rsidRPr="000E2749">
        <w:rPr>
          <w:rFonts w:cstheme="minorHAnsi"/>
        </w:rPr>
        <w:t xml:space="preserve">huurder van het inschrijvingsregister schrappen, namelijk indien: </w:t>
      </w:r>
    </w:p>
    <w:p w14:paraId="4A8460F8" w14:textId="77777777" w:rsidR="000E2749" w:rsidRPr="000E2749" w:rsidRDefault="000E2749" w:rsidP="000E2749">
      <w:pPr>
        <w:numPr>
          <w:ilvl w:val="0"/>
          <w:numId w:val="11"/>
        </w:numPr>
        <w:spacing w:after="0" w:line="240" w:lineRule="auto"/>
        <w:jc w:val="both"/>
        <w:rPr>
          <w:rFonts w:cstheme="minorHAnsi"/>
        </w:rPr>
      </w:pPr>
      <w:r w:rsidRPr="000E2749">
        <w:rPr>
          <w:rFonts w:cstheme="minorHAnsi"/>
        </w:rPr>
        <w:t>de kandidaat</w:t>
      </w:r>
      <w:r w:rsidR="00095A5A">
        <w:rPr>
          <w:rFonts w:cstheme="minorHAnsi"/>
        </w:rPr>
        <w:t>-</w:t>
      </w:r>
      <w:r w:rsidRPr="000E2749">
        <w:rPr>
          <w:rFonts w:cstheme="minorHAnsi"/>
        </w:rPr>
        <w:t>huurder niet langer voldoet aan de toelatingsvoorwaarden</w:t>
      </w:r>
    </w:p>
    <w:p w14:paraId="5388D5C5" w14:textId="77777777" w:rsidR="000E2749" w:rsidRPr="000E2749" w:rsidRDefault="000E2749" w:rsidP="000E2749">
      <w:pPr>
        <w:numPr>
          <w:ilvl w:val="0"/>
          <w:numId w:val="11"/>
        </w:numPr>
        <w:spacing w:after="0" w:line="240" w:lineRule="auto"/>
        <w:jc w:val="both"/>
        <w:rPr>
          <w:rFonts w:cstheme="minorHAnsi"/>
        </w:rPr>
      </w:pPr>
      <w:r w:rsidRPr="000E2749">
        <w:rPr>
          <w:rFonts w:cstheme="minorHAnsi"/>
        </w:rPr>
        <w:t>de kandidaat</w:t>
      </w:r>
      <w:r w:rsidR="00095A5A">
        <w:rPr>
          <w:rFonts w:cstheme="minorHAnsi"/>
        </w:rPr>
        <w:t>-</w:t>
      </w:r>
      <w:r w:rsidRPr="000E2749">
        <w:rPr>
          <w:rFonts w:cstheme="minorHAnsi"/>
        </w:rPr>
        <w:t>huurder een sociale woning betrekt</w:t>
      </w:r>
    </w:p>
    <w:p w14:paraId="437DD1F0" w14:textId="77777777" w:rsidR="000E2749" w:rsidRPr="000E2749" w:rsidRDefault="000E2749" w:rsidP="000E2749">
      <w:pPr>
        <w:numPr>
          <w:ilvl w:val="0"/>
          <w:numId w:val="11"/>
        </w:numPr>
        <w:spacing w:after="0" w:line="240" w:lineRule="auto"/>
        <w:jc w:val="both"/>
        <w:rPr>
          <w:rFonts w:cstheme="minorHAnsi"/>
        </w:rPr>
      </w:pPr>
      <w:r w:rsidRPr="000E2749">
        <w:rPr>
          <w:rFonts w:cstheme="minorHAnsi"/>
        </w:rPr>
        <w:t>de kandidaat</w:t>
      </w:r>
      <w:r w:rsidR="00095A5A">
        <w:rPr>
          <w:rFonts w:cstheme="minorHAnsi"/>
        </w:rPr>
        <w:t>-</w:t>
      </w:r>
      <w:r w:rsidRPr="000E2749">
        <w:rPr>
          <w:rFonts w:cstheme="minorHAnsi"/>
        </w:rPr>
        <w:t>huurder twee maal een aangeboden woning weigert of niet reageert op een aanbod. In dit geval krijgt de kandidaat</w:t>
      </w:r>
      <w:r w:rsidR="00095A5A">
        <w:rPr>
          <w:rFonts w:cstheme="minorHAnsi"/>
        </w:rPr>
        <w:t>-</w:t>
      </w:r>
      <w:r w:rsidRPr="000E2749">
        <w:rPr>
          <w:rFonts w:cstheme="minorHAnsi"/>
        </w:rPr>
        <w:t>huurder 15 kalenderdagen de tijd om te reageren</w:t>
      </w:r>
    </w:p>
    <w:p w14:paraId="4CEBC931" w14:textId="77777777" w:rsidR="000E2749" w:rsidRPr="000E2749" w:rsidRDefault="000E2749" w:rsidP="000E2749">
      <w:pPr>
        <w:numPr>
          <w:ilvl w:val="0"/>
          <w:numId w:val="11"/>
        </w:numPr>
        <w:spacing w:after="0" w:line="240" w:lineRule="auto"/>
        <w:jc w:val="both"/>
        <w:rPr>
          <w:rFonts w:cstheme="minorHAnsi"/>
        </w:rPr>
      </w:pPr>
      <w:r w:rsidRPr="000E2749">
        <w:rPr>
          <w:rFonts w:cstheme="minorHAnsi"/>
        </w:rPr>
        <w:t>hij niet reageert op het aanbod van de woning: de brief keert onbestelbaar terug en deze werd verstuurd naar het laatst bekende adres in het rijksregister of naar het adres dat uitdrukkelijk werd opgegeven om post naar te verzenden.</w:t>
      </w:r>
    </w:p>
    <w:p w14:paraId="0C9230F3" w14:textId="77777777" w:rsidR="003F2E60" w:rsidRPr="000E2749" w:rsidRDefault="003F2E60" w:rsidP="000E2749">
      <w:pPr>
        <w:jc w:val="both"/>
        <w:rPr>
          <w:rFonts w:cstheme="minorHAnsi"/>
        </w:rPr>
      </w:pPr>
      <w:r>
        <w:rPr>
          <w:rFonts w:cstheme="minorHAnsi"/>
        </w:rPr>
        <w:br/>
      </w:r>
    </w:p>
    <w:p w14:paraId="5F6C8D14" w14:textId="77777777" w:rsidR="000E2749" w:rsidRPr="000E2749" w:rsidRDefault="000E2749" w:rsidP="000E2749">
      <w:pPr>
        <w:jc w:val="both"/>
        <w:rPr>
          <w:rFonts w:cstheme="minorHAnsi"/>
          <w:b/>
          <w:sz w:val="24"/>
          <w:u w:val="single"/>
        </w:rPr>
      </w:pPr>
      <w:r w:rsidRPr="000E2749">
        <w:rPr>
          <w:rFonts w:cstheme="minorHAnsi"/>
          <w:b/>
          <w:sz w:val="24"/>
          <w:u w:val="single"/>
        </w:rPr>
        <w:t>Hoofdstuk 4: Toewijzingsregels</w:t>
      </w:r>
    </w:p>
    <w:p w14:paraId="626D17F3" w14:textId="77777777" w:rsidR="000E2749" w:rsidRPr="000E2749" w:rsidRDefault="000E2749" w:rsidP="000E2749">
      <w:pPr>
        <w:jc w:val="both"/>
        <w:rPr>
          <w:rFonts w:cstheme="minorHAnsi"/>
        </w:rPr>
      </w:pPr>
      <w:r w:rsidRPr="000E2749">
        <w:rPr>
          <w:rFonts w:cstheme="minorHAnsi"/>
        </w:rPr>
        <w:t>Als de kandidaat</w:t>
      </w:r>
      <w:r w:rsidR="00095A5A">
        <w:rPr>
          <w:rFonts w:cstheme="minorHAnsi"/>
        </w:rPr>
        <w:t>-</w:t>
      </w:r>
      <w:r w:rsidRPr="000E2749">
        <w:rPr>
          <w:rFonts w:cstheme="minorHAnsi"/>
        </w:rPr>
        <w:t>huurder aan de toewijzingsvoorwaarden voldoet</w:t>
      </w:r>
      <w:r w:rsidR="003F2E60">
        <w:rPr>
          <w:rFonts w:cstheme="minorHAnsi"/>
        </w:rPr>
        <w:t>,</w:t>
      </w:r>
      <w:r w:rsidRPr="000E2749">
        <w:rPr>
          <w:rFonts w:cstheme="minorHAnsi"/>
        </w:rPr>
        <w:t xml:space="preserve"> volgen er een aantal toewijzing</w:t>
      </w:r>
      <w:r w:rsidR="003F2E60">
        <w:rPr>
          <w:rFonts w:cstheme="minorHAnsi"/>
        </w:rPr>
        <w:t>s</w:t>
      </w:r>
      <w:r w:rsidRPr="000E2749">
        <w:rPr>
          <w:rFonts w:cstheme="minorHAnsi"/>
        </w:rPr>
        <w:t>regels die de volgorde van de kandidaat</w:t>
      </w:r>
      <w:r w:rsidR="00095A5A">
        <w:rPr>
          <w:rFonts w:cstheme="minorHAnsi"/>
        </w:rPr>
        <w:t>-</w:t>
      </w:r>
      <w:r w:rsidRPr="000E2749">
        <w:rPr>
          <w:rFonts w:cstheme="minorHAnsi"/>
        </w:rPr>
        <w:t>huurders bepaalt.</w:t>
      </w:r>
    </w:p>
    <w:p w14:paraId="0E3C9D65" w14:textId="77777777" w:rsidR="000E2749" w:rsidRPr="000E2749" w:rsidRDefault="000E2749" w:rsidP="003F2E60">
      <w:pPr>
        <w:spacing w:after="0"/>
        <w:jc w:val="both"/>
        <w:rPr>
          <w:rFonts w:cstheme="minorHAnsi"/>
        </w:rPr>
      </w:pPr>
      <w:r w:rsidRPr="000E2749">
        <w:rPr>
          <w:rFonts w:cstheme="minorHAnsi"/>
        </w:rPr>
        <w:t>Deze toewijzingsregels bestaan uit de rationele bezetting, een aantal absolute voorrangsregels</w:t>
      </w:r>
      <w:r w:rsidR="003F2E60">
        <w:rPr>
          <w:rFonts w:cstheme="minorHAnsi"/>
        </w:rPr>
        <w:t>,</w:t>
      </w:r>
      <w:r w:rsidRPr="000E2749">
        <w:rPr>
          <w:rFonts w:cstheme="minorHAnsi"/>
        </w:rPr>
        <w:t xml:space="preserve"> een aantal optionele voorrangsregels en de chronologische volgorde van de inschrijving.</w:t>
      </w:r>
    </w:p>
    <w:p w14:paraId="466EF68B" w14:textId="77777777" w:rsidR="000E2749" w:rsidRPr="000E2749" w:rsidRDefault="000E2749" w:rsidP="000E2749">
      <w:pPr>
        <w:jc w:val="both"/>
        <w:rPr>
          <w:rFonts w:cstheme="minorHAnsi"/>
        </w:rPr>
      </w:pPr>
    </w:p>
    <w:p w14:paraId="29F51DF2" w14:textId="77777777" w:rsidR="000E2749" w:rsidRPr="000E2749" w:rsidRDefault="000E2749" w:rsidP="000E2749">
      <w:pPr>
        <w:jc w:val="both"/>
        <w:rPr>
          <w:rFonts w:cstheme="minorHAnsi"/>
          <w:i/>
          <w:u w:val="single"/>
        </w:rPr>
      </w:pPr>
      <w:r w:rsidRPr="000E2749">
        <w:rPr>
          <w:rFonts w:cstheme="minorHAnsi"/>
          <w:i/>
          <w:u w:val="single"/>
        </w:rPr>
        <w:t>4.1. Rationele bezetting</w:t>
      </w:r>
    </w:p>
    <w:p w14:paraId="3B8A9286" w14:textId="77777777" w:rsidR="000E2749" w:rsidRPr="000E2749" w:rsidRDefault="000E2749" w:rsidP="003F2E60">
      <w:pPr>
        <w:spacing w:after="0"/>
        <w:jc w:val="both"/>
        <w:rPr>
          <w:rFonts w:cstheme="minorHAnsi"/>
        </w:rPr>
      </w:pPr>
      <w:r w:rsidRPr="000E2749">
        <w:rPr>
          <w:rFonts w:cstheme="minorHAnsi"/>
        </w:rPr>
        <w:t>De rationele bezetting van de sociale woningen “De Krekel” bedraagt minimum 1 en maximum 2 personen per woning. Op basis van de gezinsgrootte en de fysieke toestand van de kandidaat</w:t>
      </w:r>
      <w:r w:rsidR="000B021B">
        <w:rPr>
          <w:rFonts w:cstheme="minorHAnsi"/>
        </w:rPr>
        <w:t>-</w:t>
      </w:r>
      <w:r w:rsidRPr="000E2749">
        <w:rPr>
          <w:rFonts w:cstheme="minorHAnsi"/>
        </w:rPr>
        <w:t>huurders wordt er een sociale woning toegewezen.</w:t>
      </w:r>
    </w:p>
    <w:p w14:paraId="4E23EEB4" w14:textId="77777777" w:rsidR="000E2749" w:rsidRPr="000E2749" w:rsidRDefault="000E2749" w:rsidP="000E2749">
      <w:pPr>
        <w:jc w:val="both"/>
        <w:rPr>
          <w:rFonts w:cstheme="minorHAnsi"/>
        </w:rPr>
      </w:pPr>
      <w:r w:rsidRPr="000E2749">
        <w:rPr>
          <w:rFonts w:cstheme="minorHAnsi"/>
        </w:rPr>
        <w:t xml:space="preserve"> </w:t>
      </w:r>
    </w:p>
    <w:p w14:paraId="538948EE" w14:textId="77777777" w:rsidR="000E2749" w:rsidRPr="000E2749" w:rsidRDefault="000E2749" w:rsidP="000E2749">
      <w:pPr>
        <w:jc w:val="both"/>
        <w:rPr>
          <w:rFonts w:cstheme="minorHAnsi"/>
          <w:i/>
          <w:u w:val="single"/>
        </w:rPr>
      </w:pPr>
      <w:r w:rsidRPr="000E2749">
        <w:rPr>
          <w:rFonts w:cstheme="minorHAnsi"/>
          <w:i/>
          <w:u w:val="single"/>
        </w:rPr>
        <w:t>4.2. Absolute voorrangsregels</w:t>
      </w:r>
    </w:p>
    <w:p w14:paraId="54BFAE9F" w14:textId="77777777" w:rsidR="000E2749" w:rsidRPr="000E2749" w:rsidRDefault="000E2749" w:rsidP="000E2749">
      <w:pPr>
        <w:jc w:val="both"/>
        <w:rPr>
          <w:rFonts w:cstheme="minorHAnsi"/>
        </w:rPr>
      </w:pPr>
      <w:r w:rsidRPr="000E2749">
        <w:rPr>
          <w:rFonts w:cstheme="minorHAnsi"/>
        </w:rPr>
        <w:t>Een aantal kandidaat</w:t>
      </w:r>
      <w:r w:rsidR="00095A5A">
        <w:rPr>
          <w:rFonts w:cstheme="minorHAnsi"/>
        </w:rPr>
        <w:t>-</w:t>
      </w:r>
      <w:r w:rsidRPr="000E2749">
        <w:rPr>
          <w:rFonts w:cstheme="minorHAnsi"/>
        </w:rPr>
        <w:t>huurders krijgen voorrang op het toewijzen van een sociale woning, het betreft achtereenvolgens de kandidaat</w:t>
      </w:r>
      <w:r w:rsidR="000B021B">
        <w:rPr>
          <w:rFonts w:cstheme="minorHAnsi"/>
        </w:rPr>
        <w:t>-</w:t>
      </w:r>
      <w:r w:rsidRPr="000E2749">
        <w:rPr>
          <w:rFonts w:cstheme="minorHAnsi"/>
        </w:rPr>
        <w:t>huurders die:</w:t>
      </w:r>
    </w:p>
    <w:p w14:paraId="589AF3A2" w14:textId="77777777" w:rsidR="000E2749" w:rsidRPr="000E2749" w:rsidRDefault="000E2749" w:rsidP="000E2749">
      <w:pPr>
        <w:numPr>
          <w:ilvl w:val="0"/>
          <w:numId w:val="12"/>
        </w:numPr>
        <w:spacing w:after="0" w:line="240" w:lineRule="auto"/>
        <w:jc w:val="both"/>
        <w:rPr>
          <w:rFonts w:cstheme="minorHAnsi"/>
        </w:rPr>
      </w:pPr>
      <w:r w:rsidRPr="000E2749">
        <w:rPr>
          <w:rFonts w:cstheme="minorHAnsi"/>
        </w:rPr>
        <w:t>benadeeld wordt geacht door de verhuurder door de toewijzing van een andere woning of die onterecht geweigerd is</w:t>
      </w:r>
    </w:p>
    <w:p w14:paraId="4B8180F1" w14:textId="77777777" w:rsidR="000E2749" w:rsidRPr="000E2749" w:rsidRDefault="000E2749" w:rsidP="000E2749">
      <w:pPr>
        <w:numPr>
          <w:ilvl w:val="0"/>
          <w:numId w:val="12"/>
        </w:numPr>
        <w:spacing w:after="0" w:line="240" w:lineRule="auto"/>
        <w:jc w:val="both"/>
        <w:rPr>
          <w:rFonts w:cstheme="minorHAnsi"/>
        </w:rPr>
      </w:pPr>
      <w:r w:rsidRPr="000E2749">
        <w:rPr>
          <w:rFonts w:cstheme="minorHAnsi"/>
        </w:rPr>
        <w:t>geherhuisvest moet worden</w:t>
      </w:r>
    </w:p>
    <w:p w14:paraId="423C7764" w14:textId="77777777" w:rsidR="000E2749" w:rsidRPr="000E2749" w:rsidRDefault="000E2749" w:rsidP="000E2749">
      <w:pPr>
        <w:numPr>
          <w:ilvl w:val="0"/>
          <w:numId w:val="12"/>
        </w:numPr>
        <w:spacing w:after="0" w:line="240" w:lineRule="auto"/>
        <w:jc w:val="both"/>
        <w:rPr>
          <w:rFonts w:cstheme="minorHAnsi"/>
        </w:rPr>
      </w:pPr>
      <w:r w:rsidRPr="000E2749">
        <w:rPr>
          <w:rFonts w:cstheme="minorHAnsi"/>
        </w:rPr>
        <w:t>een woning bewoont die niet voldoet aan de rationele bezetting</w:t>
      </w:r>
    </w:p>
    <w:p w14:paraId="24BD0901" w14:textId="77777777" w:rsidR="000E2749" w:rsidRPr="000E2749" w:rsidRDefault="000E2749" w:rsidP="000E2749">
      <w:pPr>
        <w:numPr>
          <w:ilvl w:val="0"/>
          <w:numId w:val="12"/>
        </w:numPr>
        <w:spacing w:after="0" w:line="240" w:lineRule="auto"/>
        <w:jc w:val="both"/>
        <w:rPr>
          <w:rFonts w:cstheme="minorHAnsi"/>
        </w:rPr>
      </w:pPr>
      <w:r w:rsidRPr="000E2749">
        <w:rPr>
          <w:rFonts w:cstheme="minorHAnsi"/>
        </w:rPr>
        <w:t>van wie de gezinshereniging nog niet heeft plaatsgevonden</w:t>
      </w:r>
    </w:p>
    <w:p w14:paraId="030F1E65" w14:textId="77777777" w:rsidR="000E2749" w:rsidRPr="000E2749" w:rsidRDefault="000E2749" w:rsidP="000E2749">
      <w:pPr>
        <w:numPr>
          <w:ilvl w:val="0"/>
          <w:numId w:val="12"/>
        </w:numPr>
        <w:spacing w:after="0" w:line="240" w:lineRule="auto"/>
        <w:jc w:val="both"/>
        <w:rPr>
          <w:rFonts w:cstheme="minorHAnsi"/>
        </w:rPr>
      </w:pPr>
      <w:r w:rsidRPr="000E2749">
        <w:rPr>
          <w:rFonts w:cstheme="minorHAnsi"/>
        </w:rPr>
        <w:t>woont in een onroerend goed dat niet hoofdzakelijk bestemd is voor wonen</w:t>
      </w:r>
    </w:p>
    <w:p w14:paraId="760DB08D" w14:textId="77777777" w:rsidR="000E2749" w:rsidRPr="000E2749" w:rsidRDefault="000E2749" w:rsidP="000E2749">
      <w:pPr>
        <w:numPr>
          <w:ilvl w:val="0"/>
          <w:numId w:val="12"/>
        </w:numPr>
        <w:spacing w:after="0" w:line="240" w:lineRule="auto"/>
        <w:jc w:val="both"/>
        <w:rPr>
          <w:rFonts w:cstheme="minorHAnsi"/>
        </w:rPr>
      </w:pPr>
      <w:r w:rsidRPr="000E2749">
        <w:rPr>
          <w:rFonts w:cstheme="minorHAnsi"/>
        </w:rPr>
        <w:t>woont in een onbewoonbaar verklaarbare woning en die ontruimd moet worden</w:t>
      </w:r>
    </w:p>
    <w:p w14:paraId="063B0358" w14:textId="77777777" w:rsidR="000E2749" w:rsidRPr="000E2749" w:rsidRDefault="000E2749" w:rsidP="000E2749">
      <w:pPr>
        <w:numPr>
          <w:ilvl w:val="0"/>
          <w:numId w:val="12"/>
        </w:numPr>
        <w:spacing w:after="0" w:line="240" w:lineRule="auto"/>
        <w:jc w:val="both"/>
        <w:rPr>
          <w:rFonts w:cstheme="minorHAnsi"/>
        </w:rPr>
      </w:pPr>
      <w:r w:rsidRPr="000E2749">
        <w:rPr>
          <w:rFonts w:cstheme="minorHAnsi"/>
        </w:rPr>
        <w:t>die woont in een ongeschikt of onbewoonbaar verklaarde woning (art. 15 VWC), of onderzocht door de woninginspecteur, voor zover minstens 3 gebreken van categorie III i.v.m. stabiliteit en vocht of minstens 2 gebreken van categorie III i.v.m. stabiliteit en vocht en 1 gebrek van categorie IV volgens het technische verslag</w:t>
      </w:r>
    </w:p>
    <w:p w14:paraId="20FC0397" w14:textId="77777777" w:rsidR="000E2749" w:rsidRPr="000E2749" w:rsidRDefault="000E2749" w:rsidP="000E2749">
      <w:pPr>
        <w:numPr>
          <w:ilvl w:val="0"/>
          <w:numId w:val="12"/>
        </w:numPr>
        <w:spacing w:after="0" w:line="240" w:lineRule="auto"/>
        <w:jc w:val="both"/>
        <w:rPr>
          <w:rFonts w:cstheme="minorHAnsi"/>
        </w:rPr>
      </w:pPr>
      <w:r w:rsidRPr="000E2749">
        <w:rPr>
          <w:rFonts w:cstheme="minorHAnsi"/>
        </w:rPr>
        <w:t>die woont in een woning op de datum waarop die onteigend wordt</w:t>
      </w:r>
    </w:p>
    <w:p w14:paraId="7F22694E" w14:textId="77777777" w:rsidR="000E2749" w:rsidRPr="000E2749" w:rsidRDefault="007A6464" w:rsidP="000E2749">
      <w:pPr>
        <w:ind w:left="708"/>
        <w:jc w:val="both"/>
        <w:rPr>
          <w:rFonts w:cstheme="minorHAnsi"/>
        </w:rPr>
      </w:pPr>
      <w:r>
        <w:rPr>
          <w:rFonts w:cstheme="minorHAnsi"/>
        </w:rPr>
        <w:br/>
      </w:r>
      <w:r w:rsidR="000E2749" w:rsidRPr="000E2749">
        <w:rPr>
          <w:rFonts w:cstheme="minorHAnsi"/>
        </w:rPr>
        <w:t xml:space="preserve">In de gevallen vermeld in 5, 6 en 7 moet de woning bovendien gelegen zijn in de gemeente waar de toe te wijzen woning gelegen is. </w:t>
      </w:r>
    </w:p>
    <w:p w14:paraId="662ED10A" w14:textId="77777777" w:rsidR="000E2749" w:rsidRPr="000E2749" w:rsidRDefault="000E2749" w:rsidP="007A6464">
      <w:pPr>
        <w:spacing w:after="0"/>
        <w:ind w:left="708"/>
        <w:jc w:val="both"/>
        <w:rPr>
          <w:rFonts w:cstheme="minorHAnsi"/>
        </w:rPr>
      </w:pPr>
      <w:r w:rsidRPr="000E2749">
        <w:rPr>
          <w:rFonts w:cstheme="minorHAnsi"/>
        </w:rPr>
        <w:t>In de gevallen, vermeld in 5, 6, 7 en 8 moet de kandidaat</w:t>
      </w:r>
      <w:r w:rsidR="000B021B">
        <w:rPr>
          <w:rFonts w:cstheme="minorHAnsi"/>
        </w:rPr>
        <w:t>-</w:t>
      </w:r>
      <w:r w:rsidRPr="000E2749">
        <w:rPr>
          <w:rFonts w:cstheme="minorHAnsi"/>
        </w:rPr>
        <w:t xml:space="preserve"> huurder de woning sedert ten minste 6 maanden bewoond hebben.</w:t>
      </w:r>
    </w:p>
    <w:p w14:paraId="2D1668A4" w14:textId="77777777" w:rsidR="000E2749" w:rsidRPr="000E2749" w:rsidRDefault="000E2749" w:rsidP="000E2749">
      <w:pPr>
        <w:jc w:val="both"/>
        <w:rPr>
          <w:rFonts w:cstheme="minorHAnsi"/>
        </w:rPr>
      </w:pPr>
    </w:p>
    <w:p w14:paraId="4FB926A8" w14:textId="77777777" w:rsidR="000E2749" w:rsidRPr="000E2749" w:rsidRDefault="000E2749" w:rsidP="000E2749">
      <w:pPr>
        <w:jc w:val="both"/>
        <w:rPr>
          <w:rFonts w:cstheme="minorHAnsi"/>
          <w:i/>
          <w:u w:val="single"/>
        </w:rPr>
      </w:pPr>
      <w:r w:rsidRPr="000E2749">
        <w:rPr>
          <w:rFonts w:cstheme="minorHAnsi"/>
          <w:i/>
          <w:u w:val="single"/>
        </w:rPr>
        <w:t>4.3. Optionele voorrangsregels</w:t>
      </w:r>
    </w:p>
    <w:p w14:paraId="0D0CD506" w14:textId="77777777" w:rsidR="000E2749" w:rsidRPr="000E2749" w:rsidRDefault="007A6464" w:rsidP="000E2749">
      <w:pPr>
        <w:jc w:val="both"/>
        <w:rPr>
          <w:rFonts w:cstheme="minorHAnsi"/>
        </w:rPr>
      </w:pPr>
      <w:r>
        <w:rPr>
          <w:rFonts w:cstheme="minorHAnsi"/>
        </w:rPr>
        <w:t>OCMW</w:t>
      </w:r>
      <w:r w:rsidR="000E2749" w:rsidRPr="000E2749">
        <w:rPr>
          <w:rFonts w:cstheme="minorHAnsi"/>
        </w:rPr>
        <w:t xml:space="preserve"> Dilbeek heeft ook een aantal optionele voorrangsregels. Het betreft kandidaat</w:t>
      </w:r>
      <w:r w:rsidR="00095A5A">
        <w:rPr>
          <w:rFonts w:cstheme="minorHAnsi"/>
        </w:rPr>
        <w:t>-</w:t>
      </w:r>
      <w:r w:rsidR="000E2749" w:rsidRPr="000E2749">
        <w:rPr>
          <w:rFonts w:cstheme="minorHAnsi"/>
        </w:rPr>
        <w:t>huurders die:</w:t>
      </w:r>
    </w:p>
    <w:p w14:paraId="4055006D" w14:textId="77777777" w:rsidR="000E2749" w:rsidRPr="007A6464" w:rsidRDefault="000E2749" w:rsidP="007A6464">
      <w:pPr>
        <w:pStyle w:val="Lijstalinea"/>
        <w:numPr>
          <w:ilvl w:val="0"/>
          <w:numId w:val="16"/>
        </w:numPr>
        <w:spacing w:after="0" w:line="240" w:lineRule="auto"/>
        <w:jc w:val="both"/>
        <w:rPr>
          <w:rFonts w:cstheme="minorHAnsi"/>
        </w:rPr>
      </w:pPr>
      <w:r w:rsidRPr="007A6464">
        <w:rPr>
          <w:rFonts w:cstheme="minorHAnsi"/>
        </w:rPr>
        <w:t>gedurende de laatste 6 jaar vóór de toewijzing minstens 3 jaar ingeschreven waren in het bevolkings- of vreemdelingenregister van de gemeente Dilbeek</w:t>
      </w:r>
      <w:r w:rsidR="007A6464">
        <w:rPr>
          <w:rFonts w:cstheme="minorHAnsi"/>
        </w:rPr>
        <w:t>.</w:t>
      </w:r>
    </w:p>
    <w:p w14:paraId="17FE26BF" w14:textId="77777777" w:rsidR="000E2749" w:rsidRPr="007A6464" w:rsidRDefault="000E2749" w:rsidP="009047FE">
      <w:pPr>
        <w:numPr>
          <w:ilvl w:val="0"/>
          <w:numId w:val="16"/>
        </w:numPr>
        <w:spacing w:after="0" w:line="240" w:lineRule="auto"/>
        <w:jc w:val="both"/>
        <w:rPr>
          <w:rFonts w:cstheme="minorHAnsi"/>
        </w:rPr>
      </w:pPr>
      <w:r w:rsidRPr="007A6464">
        <w:rPr>
          <w:rFonts w:cstheme="minorHAnsi"/>
        </w:rPr>
        <w:t>een gezin vormt waarin beiden min</w:t>
      </w:r>
      <w:r w:rsidR="007A6464">
        <w:rPr>
          <w:rFonts w:cstheme="minorHAnsi"/>
        </w:rPr>
        <w:t>imum</w:t>
      </w:r>
      <w:r w:rsidRPr="007A6464">
        <w:rPr>
          <w:rFonts w:cstheme="minorHAnsi"/>
        </w:rPr>
        <w:t xml:space="preserve"> 55 jaar oud zijn of een alleenstaande die min</w:t>
      </w:r>
      <w:r w:rsidR="007A6464">
        <w:rPr>
          <w:rFonts w:cstheme="minorHAnsi"/>
        </w:rPr>
        <w:t>imum</w:t>
      </w:r>
      <w:r w:rsidRPr="007A6464">
        <w:rPr>
          <w:rFonts w:cstheme="minorHAnsi"/>
        </w:rPr>
        <w:t xml:space="preserve"> 55 jaar oud is, gezien de woningen specifiek aangepast zijn aan senioren</w:t>
      </w:r>
      <w:r w:rsidR="007A6464">
        <w:rPr>
          <w:rFonts w:cstheme="minorHAnsi"/>
        </w:rPr>
        <w:t>.</w:t>
      </w:r>
      <w:r w:rsidRPr="007A6464">
        <w:rPr>
          <w:rFonts w:cstheme="minorHAnsi"/>
        </w:rPr>
        <w:t xml:space="preserve"> </w:t>
      </w:r>
    </w:p>
    <w:p w14:paraId="0C213C5D" w14:textId="77777777" w:rsidR="000E2749" w:rsidRPr="000E2749" w:rsidRDefault="000E2749" w:rsidP="000E2749">
      <w:pPr>
        <w:jc w:val="both"/>
        <w:rPr>
          <w:rFonts w:cstheme="minorHAnsi"/>
        </w:rPr>
      </w:pPr>
    </w:p>
    <w:p w14:paraId="7215807E" w14:textId="77777777" w:rsidR="000E2749" w:rsidRPr="000E2749" w:rsidRDefault="000E2749" w:rsidP="000E2749">
      <w:pPr>
        <w:jc w:val="both"/>
        <w:rPr>
          <w:rFonts w:cstheme="minorHAnsi"/>
          <w:i/>
          <w:u w:val="single"/>
        </w:rPr>
      </w:pPr>
      <w:r w:rsidRPr="000E2749">
        <w:rPr>
          <w:rFonts w:cstheme="minorHAnsi"/>
          <w:i/>
          <w:u w:val="single"/>
        </w:rPr>
        <w:t>4.4. De chronologische volgorde van de inschrijving</w:t>
      </w:r>
    </w:p>
    <w:p w14:paraId="3DEF5144" w14:textId="77777777" w:rsidR="000E2749" w:rsidRPr="000E2749" w:rsidRDefault="000E2749" w:rsidP="000E2749">
      <w:pPr>
        <w:jc w:val="both"/>
        <w:rPr>
          <w:rFonts w:cstheme="minorHAnsi"/>
        </w:rPr>
      </w:pPr>
      <w:r w:rsidRPr="000E2749">
        <w:rPr>
          <w:rFonts w:cstheme="minorHAnsi"/>
        </w:rPr>
        <w:t>Wanneer bij een toewijzing verschillende kandidaat</w:t>
      </w:r>
      <w:r w:rsidR="00095A5A">
        <w:rPr>
          <w:rFonts w:cstheme="minorHAnsi"/>
        </w:rPr>
        <w:t>-</w:t>
      </w:r>
      <w:r w:rsidRPr="000E2749">
        <w:rPr>
          <w:rFonts w:cstheme="minorHAnsi"/>
        </w:rPr>
        <w:t>huurders in aanmerking komen</w:t>
      </w:r>
      <w:r w:rsidR="007A6464">
        <w:rPr>
          <w:rFonts w:cstheme="minorHAnsi"/>
        </w:rPr>
        <w:t>,</w:t>
      </w:r>
      <w:r w:rsidRPr="000E2749">
        <w:rPr>
          <w:rFonts w:cstheme="minorHAnsi"/>
        </w:rPr>
        <w:t xml:space="preserve"> wordt de woning toegewezen op basis van de chronologische volgorde van de inschrijvingsdatum.</w:t>
      </w:r>
    </w:p>
    <w:p w14:paraId="210D8256" w14:textId="77777777" w:rsidR="000E2749" w:rsidRPr="000E2749" w:rsidRDefault="000E2749" w:rsidP="000E2749">
      <w:pPr>
        <w:jc w:val="both"/>
        <w:rPr>
          <w:rFonts w:cstheme="minorHAnsi"/>
          <w:b/>
          <w:sz w:val="24"/>
          <w:szCs w:val="24"/>
        </w:rPr>
      </w:pPr>
    </w:p>
    <w:p w14:paraId="1E4DCE8C" w14:textId="77777777" w:rsidR="000E2749" w:rsidRPr="000E2749" w:rsidRDefault="000E2749" w:rsidP="000E2749">
      <w:pPr>
        <w:rPr>
          <w:rFonts w:cstheme="minorHAnsi"/>
          <w:b/>
          <w:sz w:val="24"/>
          <w:szCs w:val="24"/>
          <w:u w:val="single"/>
        </w:rPr>
      </w:pPr>
      <w:r w:rsidRPr="000E2749">
        <w:rPr>
          <w:rFonts w:cstheme="minorHAnsi"/>
          <w:b/>
          <w:sz w:val="24"/>
          <w:szCs w:val="24"/>
          <w:u w:val="single"/>
        </w:rPr>
        <w:t>Hoofdstuk 5: Toewijzingsprocedure</w:t>
      </w:r>
    </w:p>
    <w:p w14:paraId="29F99845" w14:textId="77777777" w:rsidR="000E2749" w:rsidRPr="000E2749" w:rsidRDefault="000E2749" w:rsidP="000E2749">
      <w:pPr>
        <w:jc w:val="both"/>
        <w:rPr>
          <w:rFonts w:cstheme="minorHAnsi"/>
        </w:rPr>
      </w:pPr>
      <w:r w:rsidRPr="000E2749">
        <w:rPr>
          <w:rFonts w:cstheme="minorHAnsi"/>
        </w:rPr>
        <w:t xml:space="preserve">Wanneer er een sociale woning “De Krekel” van </w:t>
      </w:r>
      <w:r w:rsidR="007A6464">
        <w:rPr>
          <w:rFonts w:cstheme="minorHAnsi"/>
        </w:rPr>
        <w:t xml:space="preserve">OCMW </w:t>
      </w:r>
      <w:r w:rsidRPr="000E2749">
        <w:rPr>
          <w:rFonts w:cstheme="minorHAnsi"/>
        </w:rPr>
        <w:t>Dilbeek vrijkomt, wordt op basis van de rationele bezetting van de woning, de absolute voorrangsregels en de optionele voorrangsregels de lijst opgemaakt met een aantal kandidaat</w:t>
      </w:r>
      <w:r w:rsidR="00095A5A">
        <w:rPr>
          <w:rFonts w:cstheme="minorHAnsi"/>
        </w:rPr>
        <w:t>-</w:t>
      </w:r>
      <w:r w:rsidRPr="000E2749">
        <w:rPr>
          <w:rFonts w:cstheme="minorHAnsi"/>
        </w:rPr>
        <w:t xml:space="preserve">huurders. </w:t>
      </w:r>
    </w:p>
    <w:p w14:paraId="67534683" w14:textId="77777777" w:rsidR="000E2749" w:rsidRPr="000E2749" w:rsidRDefault="000E2749" w:rsidP="000E2749">
      <w:pPr>
        <w:jc w:val="both"/>
        <w:rPr>
          <w:rFonts w:cstheme="minorHAnsi"/>
        </w:rPr>
      </w:pPr>
      <w:r w:rsidRPr="000E2749">
        <w:rPr>
          <w:rFonts w:cstheme="minorHAnsi"/>
        </w:rPr>
        <w:t xml:space="preserve">De eerste kandidaat op de toewijzingslijst wordt uitgenodigd om de woning te gaan bekijken. Indien die kandidaat niet geïnteresseerd is, wordt de woning aangeboden aan de volgende op de lijst, tot er een geïnteresseerde kandidaat wordt gevonden. </w:t>
      </w:r>
    </w:p>
    <w:p w14:paraId="00C4F951" w14:textId="77777777" w:rsidR="000E2749" w:rsidRPr="000E2749" w:rsidRDefault="000E2749" w:rsidP="000E2749">
      <w:pPr>
        <w:jc w:val="both"/>
        <w:rPr>
          <w:rFonts w:cstheme="minorHAnsi"/>
        </w:rPr>
      </w:pPr>
      <w:r w:rsidRPr="000E2749">
        <w:rPr>
          <w:rFonts w:cstheme="minorHAnsi"/>
        </w:rPr>
        <w:t>De toewijzing van een sociale woning aan een kandidaat</w:t>
      </w:r>
      <w:r w:rsidR="00095A5A">
        <w:rPr>
          <w:rFonts w:cstheme="minorHAnsi"/>
        </w:rPr>
        <w:t>-</w:t>
      </w:r>
      <w:r w:rsidRPr="000E2749">
        <w:rPr>
          <w:rFonts w:cstheme="minorHAnsi"/>
        </w:rPr>
        <w:t xml:space="preserve">huurder gebeurt door het Bijzonder Comité voor de Sociale Dienst van </w:t>
      </w:r>
      <w:r w:rsidR="007A6464">
        <w:rPr>
          <w:rFonts w:cstheme="minorHAnsi"/>
        </w:rPr>
        <w:t xml:space="preserve">OCMW </w:t>
      </w:r>
      <w:r w:rsidRPr="000E2749">
        <w:rPr>
          <w:rFonts w:cstheme="minorHAnsi"/>
        </w:rPr>
        <w:t>Dilbeek.</w:t>
      </w:r>
    </w:p>
    <w:p w14:paraId="1F9D5738" w14:textId="77777777" w:rsidR="000E2749" w:rsidRPr="000E2749" w:rsidRDefault="000E2749" w:rsidP="000E2749">
      <w:pPr>
        <w:jc w:val="both"/>
        <w:rPr>
          <w:rFonts w:cstheme="minorHAnsi"/>
        </w:rPr>
      </w:pPr>
      <w:r w:rsidRPr="000E2749">
        <w:rPr>
          <w:rFonts w:cstheme="minorHAnsi"/>
        </w:rPr>
        <w:t>Als de kandidaat</w:t>
      </w:r>
      <w:r w:rsidR="00095A5A">
        <w:rPr>
          <w:rFonts w:cstheme="minorHAnsi"/>
        </w:rPr>
        <w:t>-</w:t>
      </w:r>
      <w:r w:rsidRPr="000E2749">
        <w:rPr>
          <w:rFonts w:cstheme="minorHAnsi"/>
        </w:rPr>
        <w:t xml:space="preserve">huurder laat </w:t>
      </w:r>
      <w:r w:rsidR="007A6464">
        <w:rPr>
          <w:rFonts w:cstheme="minorHAnsi"/>
        </w:rPr>
        <w:t>weten</w:t>
      </w:r>
      <w:r w:rsidRPr="000E2749">
        <w:rPr>
          <w:rFonts w:cstheme="minorHAnsi"/>
        </w:rPr>
        <w:t xml:space="preserve"> niet geïnteresseerd te zijn, en deze woning voldoet aan zijn vraag moeten we dit interpreteren als een weigering. Hetzelfde geldt als de kandidaat</w:t>
      </w:r>
      <w:r w:rsidR="00095A5A">
        <w:rPr>
          <w:rFonts w:cstheme="minorHAnsi"/>
        </w:rPr>
        <w:t>-</w:t>
      </w:r>
      <w:r w:rsidRPr="000E2749">
        <w:rPr>
          <w:rFonts w:cstheme="minorHAnsi"/>
        </w:rPr>
        <w:t>huurder niet reageert. Als de kandidaat</w:t>
      </w:r>
      <w:r w:rsidR="00095A5A">
        <w:rPr>
          <w:rFonts w:cstheme="minorHAnsi"/>
        </w:rPr>
        <w:t>-</w:t>
      </w:r>
      <w:r w:rsidRPr="000E2749">
        <w:rPr>
          <w:rFonts w:cstheme="minorHAnsi"/>
        </w:rPr>
        <w:t>huurder voor de tweede maal weigert</w:t>
      </w:r>
      <w:r w:rsidR="007A6464">
        <w:rPr>
          <w:rFonts w:cstheme="minorHAnsi"/>
        </w:rPr>
        <w:t>,</w:t>
      </w:r>
      <w:r w:rsidRPr="000E2749">
        <w:rPr>
          <w:rFonts w:cstheme="minorHAnsi"/>
        </w:rPr>
        <w:t xml:space="preserve"> wordt deze geschrapt uit het inschrijvingsregister. Ook als de uitnodiging onbestelbaar terugkeert</w:t>
      </w:r>
      <w:r w:rsidR="007A6464">
        <w:rPr>
          <w:rFonts w:cstheme="minorHAnsi"/>
        </w:rPr>
        <w:t>,</w:t>
      </w:r>
      <w:r w:rsidRPr="000E2749">
        <w:rPr>
          <w:rFonts w:cstheme="minorHAnsi"/>
        </w:rPr>
        <w:t xml:space="preserve"> wordt de kandidaat</w:t>
      </w:r>
      <w:r w:rsidR="00095A5A">
        <w:rPr>
          <w:rFonts w:cstheme="minorHAnsi"/>
        </w:rPr>
        <w:t>-</w:t>
      </w:r>
      <w:r w:rsidRPr="000E2749">
        <w:rPr>
          <w:rFonts w:cstheme="minorHAnsi"/>
        </w:rPr>
        <w:t>huurder geschrapt uit het inschrijvingsregister.</w:t>
      </w:r>
    </w:p>
    <w:p w14:paraId="7227BB0F" w14:textId="77777777" w:rsidR="000E2749" w:rsidRPr="000E2749" w:rsidRDefault="000E2749" w:rsidP="000E2749">
      <w:pPr>
        <w:jc w:val="both"/>
        <w:rPr>
          <w:rFonts w:cstheme="minorHAnsi"/>
        </w:rPr>
      </w:pPr>
      <w:r w:rsidRPr="000E2749">
        <w:rPr>
          <w:rFonts w:cstheme="minorHAnsi"/>
        </w:rPr>
        <w:t>Als de kandidaat</w:t>
      </w:r>
      <w:r w:rsidR="00095A5A">
        <w:rPr>
          <w:rFonts w:cstheme="minorHAnsi"/>
        </w:rPr>
        <w:t>-</w:t>
      </w:r>
      <w:r w:rsidRPr="000E2749">
        <w:rPr>
          <w:rFonts w:cstheme="minorHAnsi"/>
        </w:rPr>
        <w:t>huurder overtuigd is dat hij de woning had moeten toegewezen krijgen</w:t>
      </w:r>
      <w:r w:rsidR="007A6464">
        <w:rPr>
          <w:rFonts w:cstheme="minorHAnsi"/>
        </w:rPr>
        <w:t>,</w:t>
      </w:r>
      <w:r w:rsidRPr="000E2749">
        <w:rPr>
          <w:rFonts w:cstheme="minorHAnsi"/>
        </w:rPr>
        <w:t xml:space="preserve"> kan hij dit bespreken met de </w:t>
      </w:r>
      <w:r w:rsidR="00B316EC">
        <w:rPr>
          <w:rFonts w:cstheme="minorHAnsi"/>
        </w:rPr>
        <w:t xml:space="preserve">deskundige </w:t>
      </w:r>
      <w:r w:rsidR="000B021B">
        <w:rPr>
          <w:rFonts w:cstheme="minorHAnsi"/>
        </w:rPr>
        <w:t xml:space="preserve">van team ouderenwelzijn van </w:t>
      </w:r>
      <w:r w:rsidR="007A6464">
        <w:rPr>
          <w:rFonts w:cstheme="minorHAnsi"/>
        </w:rPr>
        <w:t>OCMW</w:t>
      </w:r>
      <w:r w:rsidR="000B021B">
        <w:rPr>
          <w:rFonts w:cstheme="minorHAnsi"/>
        </w:rPr>
        <w:t xml:space="preserve"> Dilbeek</w:t>
      </w:r>
      <w:r w:rsidRPr="000E2749">
        <w:rPr>
          <w:rFonts w:cstheme="minorHAnsi"/>
        </w:rPr>
        <w:t>. Als dit gesprek hem niet verder helpt en hij heeft genoeg bewijzen die aantonen dat hij effectief benadeeld werd</w:t>
      </w:r>
      <w:r w:rsidR="007A6464">
        <w:rPr>
          <w:rFonts w:cstheme="minorHAnsi"/>
        </w:rPr>
        <w:t>,</w:t>
      </w:r>
      <w:r w:rsidRPr="000E2749">
        <w:rPr>
          <w:rFonts w:cstheme="minorHAnsi"/>
        </w:rPr>
        <w:t xml:space="preserve"> kan de kandidaat</w:t>
      </w:r>
      <w:r w:rsidR="000B021B">
        <w:rPr>
          <w:rFonts w:cstheme="minorHAnsi"/>
        </w:rPr>
        <w:t>-</w:t>
      </w:r>
      <w:r w:rsidRPr="000E2749">
        <w:rPr>
          <w:rFonts w:cstheme="minorHAnsi"/>
        </w:rPr>
        <w:t>huurder de zaak voorleggen aan de Toezichthouder (zie verhaalrecht).</w:t>
      </w:r>
    </w:p>
    <w:p w14:paraId="7940313C" w14:textId="77777777" w:rsidR="000E2749" w:rsidRPr="000E2749" w:rsidRDefault="000E2749" w:rsidP="000E2749">
      <w:pPr>
        <w:jc w:val="both"/>
        <w:rPr>
          <w:rFonts w:cstheme="minorHAnsi"/>
        </w:rPr>
      </w:pPr>
    </w:p>
    <w:p w14:paraId="2EADB9EB" w14:textId="77777777" w:rsidR="000E2749" w:rsidRPr="000E2749" w:rsidRDefault="000E2749" w:rsidP="000E2749">
      <w:pPr>
        <w:jc w:val="both"/>
        <w:rPr>
          <w:rFonts w:cstheme="minorHAnsi"/>
          <w:b/>
          <w:sz w:val="24"/>
          <w:szCs w:val="24"/>
          <w:u w:val="single"/>
        </w:rPr>
      </w:pPr>
      <w:r w:rsidRPr="000E2749">
        <w:rPr>
          <w:rFonts w:cstheme="minorHAnsi"/>
          <w:b/>
          <w:sz w:val="24"/>
          <w:szCs w:val="24"/>
          <w:u w:val="single"/>
        </w:rPr>
        <w:t xml:space="preserve">Hoofdstuk 6: </w:t>
      </w:r>
      <w:r w:rsidR="007A6464">
        <w:rPr>
          <w:rFonts w:cstheme="minorHAnsi"/>
          <w:b/>
          <w:sz w:val="24"/>
          <w:szCs w:val="24"/>
          <w:u w:val="single"/>
        </w:rPr>
        <w:t>D</w:t>
      </w:r>
      <w:r w:rsidRPr="000E2749">
        <w:rPr>
          <w:rFonts w:cstheme="minorHAnsi"/>
          <w:b/>
          <w:sz w:val="24"/>
          <w:szCs w:val="24"/>
          <w:u w:val="single"/>
        </w:rPr>
        <w:t>e nodige documenten</w:t>
      </w:r>
    </w:p>
    <w:p w14:paraId="59C22E3B" w14:textId="77777777" w:rsidR="000E2749" w:rsidRPr="000E2749" w:rsidRDefault="007A6464" w:rsidP="000E2749">
      <w:pPr>
        <w:jc w:val="both"/>
        <w:rPr>
          <w:rFonts w:cstheme="minorHAnsi"/>
        </w:rPr>
      </w:pPr>
      <w:r>
        <w:rPr>
          <w:rFonts w:cstheme="minorHAnsi"/>
        </w:rPr>
        <w:t xml:space="preserve">OCMW </w:t>
      </w:r>
      <w:r w:rsidR="000E2749" w:rsidRPr="000E2749">
        <w:rPr>
          <w:rFonts w:cstheme="minorHAnsi"/>
        </w:rPr>
        <w:t>Dilbeek dient een aantal documenten op te vragen aan verschillende overheid</w:t>
      </w:r>
      <w:r>
        <w:rPr>
          <w:rFonts w:cstheme="minorHAnsi"/>
        </w:rPr>
        <w:t>s</w:t>
      </w:r>
      <w:r w:rsidR="000E2749" w:rsidRPr="000E2749">
        <w:rPr>
          <w:rFonts w:cstheme="minorHAnsi"/>
        </w:rPr>
        <w:t>instanties, dit om de inschrijving en toewijzing van een sociale woning correct te laten verlopen.</w:t>
      </w:r>
    </w:p>
    <w:p w14:paraId="097480AD" w14:textId="77777777" w:rsidR="000E2749" w:rsidRPr="000E2749" w:rsidRDefault="007A6464" w:rsidP="000E2749">
      <w:pPr>
        <w:jc w:val="both"/>
        <w:rPr>
          <w:rFonts w:cstheme="minorHAnsi"/>
        </w:rPr>
      </w:pPr>
      <w:r>
        <w:rPr>
          <w:rFonts w:cstheme="minorHAnsi"/>
        </w:rPr>
        <w:t>OCMW</w:t>
      </w:r>
      <w:r w:rsidRPr="000E2749">
        <w:rPr>
          <w:rFonts w:cstheme="minorHAnsi"/>
        </w:rPr>
        <w:t xml:space="preserve"> </w:t>
      </w:r>
      <w:r w:rsidR="000E2749" w:rsidRPr="000E2749">
        <w:rPr>
          <w:rFonts w:cstheme="minorHAnsi"/>
        </w:rPr>
        <w:t>Dilbeek is verplicht bepaalde gegevens rechtstreeks op te vragen bij de bevoegde overheden, instellingen en lokale besturen. Dit om kandidaat</w:t>
      </w:r>
      <w:r w:rsidR="000B021B">
        <w:rPr>
          <w:rFonts w:cstheme="minorHAnsi"/>
        </w:rPr>
        <w:t>-</w:t>
      </w:r>
      <w:r w:rsidR="000E2749" w:rsidRPr="000E2749">
        <w:rPr>
          <w:rFonts w:cstheme="minorHAnsi"/>
        </w:rPr>
        <w:t>huurders niet nodeloos te belasten zelf de gegevens aan te brengen (vb. gezinssamenstelling,…).</w:t>
      </w:r>
    </w:p>
    <w:p w14:paraId="55792E42" w14:textId="77777777" w:rsidR="000E2749" w:rsidRPr="000E2749" w:rsidRDefault="000E2749" w:rsidP="000E2749">
      <w:pPr>
        <w:jc w:val="both"/>
        <w:rPr>
          <w:rFonts w:cstheme="minorHAnsi"/>
        </w:rPr>
      </w:pPr>
      <w:r w:rsidRPr="000E2749">
        <w:rPr>
          <w:rFonts w:cstheme="minorHAnsi"/>
        </w:rPr>
        <w:t xml:space="preserve">De inschrijving in het inschrijvingsregister van </w:t>
      </w:r>
      <w:r w:rsidR="007A6464">
        <w:rPr>
          <w:rFonts w:cstheme="minorHAnsi"/>
        </w:rPr>
        <w:t>OCMW</w:t>
      </w:r>
      <w:r w:rsidR="007A6464" w:rsidRPr="000E2749">
        <w:rPr>
          <w:rFonts w:cstheme="minorHAnsi"/>
        </w:rPr>
        <w:t xml:space="preserve"> </w:t>
      </w:r>
      <w:r w:rsidRPr="000E2749">
        <w:rPr>
          <w:rFonts w:cstheme="minorHAnsi"/>
        </w:rPr>
        <w:t>Dilbeek betekent aldus automatisch dat de kandidaat</w:t>
      </w:r>
      <w:r w:rsidR="000B021B">
        <w:rPr>
          <w:rFonts w:cstheme="minorHAnsi"/>
        </w:rPr>
        <w:t>-</w:t>
      </w:r>
      <w:r w:rsidRPr="000E2749">
        <w:rPr>
          <w:rFonts w:cstheme="minorHAnsi"/>
        </w:rPr>
        <w:t xml:space="preserve">huurder toestemming geeft aan </w:t>
      </w:r>
      <w:r w:rsidR="007A6464">
        <w:rPr>
          <w:rFonts w:cstheme="minorHAnsi"/>
        </w:rPr>
        <w:t>OCMW</w:t>
      </w:r>
      <w:r w:rsidRPr="000E2749">
        <w:rPr>
          <w:rFonts w:cstheme="minorHAnsi"/>
        </w:rPr>
        <w:t xml:space="preserve"> Dilbeek om de nodige verklaringen, attesten of gegevens op te vragen.</w:t>
      </w:r>
    </w:p>
    <w:p w14:paraId="24F089C6" w14:textId="77777777" w:rsidR="000E2749" w:rsidRPr="000E2749" w:rsidRDefault="000E2749" w:rsidP="000E2749">
      <w:pPr>
        <w:jc w:val="both"/>
        <w:rPr>
          <w:rFonts w:cstheme="minorHAnsi"/>
        </w:rPr>
      </w:pPr>
      <w:r w:rsidRPr="000E2749">
        <w:rPr>
          <w:rFonts w:cstheme="minorHAnsi"/>
        </w:rPr>
        <w:t xml:space="preserve">Gegevens die </w:t>
      </w:r>
      <w:r w:rsidR="007A6464">
        <w:rPr>
          <w:rFonts w:cstheme="minorHAnsi"/>
        </w:rPr>
        <w:t>OCMW</w:t>
      </w:r>
      <w:r w:rsidR="007A6464" w:rsidRPr="000E2749">
        <w:rPr>
          <w:rFonts w:cstheme="minorHAnsi"/>
        </w:rPr>
        <w:t xml:space="preserve"> </w:t>
      </w:r>
      <w:r w:rsidRPr="000E2749">
        <w:rPr>
          <w:rFonts w:cstheme="minorHAnsi"/>
        </w:rPr>
        <w:t>Dilbeek niet kan opvragen</w:t>
      </w:r>
      <w:r w:rsidR="007A6464">
        <w:rPr>
          <w:rFonts w:cstheme="minorHAnsi"/>
        </w:rPr>
        <w:t>,</w:t>
      </w:r>
      <w:r w:rsidRPr="000E2749">
        <w:rPr>
          <w:rFonts w:cstheme="minorHAnsi"/>
        </w:rPr>
        <w:t xml:space="preserve"> moeten door de kandidaat</w:t>
      </w:r>
      <w:r w:rsidR="000B021B">
        <w:rPr>
          <w:rFonts w:cstheme="minorHAnsi"/>
        </w:rPr>
        <w:t>-</w:t>
      </w:r>
      <w:r w:rsidRPr="000E2749">
        <w:rPr>
          <w:rFonts w:cstheme="minorHAnsi"/>
        </w:rPr>
        <w:t xml:space="preserve">huurder aan </w:t>
      </w:r>
      <w:r w:rsidR="000B021B">
        <w:rPr>
          <w:rFonts w:cstheme="minorHAnsi"/>
        </w:rPr>
        <w:t xml:space="preserve">team ouderenwelzijn van </w:t>
      </w:r>
      <w:r w:rsidR="007A6464">
        <w:rPr>
          <w:rFonts w:cstheme="minorHAnsi"/>
        </w:rPr>
        <w:t xml:space="preserve">OCMW </w:t>
      </w:r>
      <w:r w:rsidR="000B021B">
        <w:rPr>
          <w:rFonts w:cstheme="minorHAnsi"/>
        </w:rPr>
        <w:t xml:space="preserve">Dilbeek </w:t>
      </w:r>
      <w:r w:rsidRPr="000E2749">
        <w:rPr>
          <w:rFonts w:cstheme="minorHAnsi"/>
        </w:rPr>
        <w:t>bezorgd worden (vb. huidige actuele inkomen,…).</w:t>
      </w:r>
    </w:p>
    <w:p w14:paraId="3AE224B5" w14:textId="77777777" w:rsidR="000E2749" w:rsidRPr="000E2749" w:rsidRDefault="000E2749" w:rsidP="000E2749">
      <w:pPr>
        <w:jc w:val="both"/>
        <w:rPr>
          <w:rFonts w:cstheme="minorHAnsi"/>
        </w:rPr>
      </w:pPr>
      <w:r w:rsidRPr="000E2749">
        <w:rPr>
          <w:rFonts w:cstheme="minorHAnsi"/>
        </w:rPr>
        <w:t>Gelet op “</w:t>
      </w:r>
      <w:r w:rsidR="007A6464">
        <w:rPr>
          <w:rFonts w:cstheme="minorHAnsi"/>
        </w:rPr>
        <w:t xml:space="preserve">de </w:t>
      </w:r>
      <w:r w:rsidRPr="000E2749">
        <w:rPr>
          <w:rFonts w:cstheme="minorHAnsi"/>
          <w:i/>
        </w:rPr>
        <w:t>wet tot bescherming van de persoonlijke levenssfeer ten opzichte van de verwerking van persoonsgegevens</w:t>
      </w:r>
      <w:r w:rsidRPr="000E2749">
        <w:rPr>
          <w:rFonts w:cstheme="minorHAnsi"/>
        </w:rPr>
        <w:t>” van 8 december 1992 heeft iedere kandidaat</w:t>
      </w:r>
      <w:r w:rsidR="007A6464">
        <w:rPr>
          <w:rFonts w:cstheme="minorHAnsi"/>
        </w:rPr>
        <w:t>-</w:t>
      </w:r>
      <w:r w:rsidRPr="000E2749">
        <w:rPr>
          <w:rFonts w:cstheme="minorHAnsi"/>
        </w:rPr>
        <w:t>huurder inzage in het persoonlijk dossier met mogelijkheid tot kosteloze wijziging van onjuiste gegevens</w:t>
      </w:r>
      <w:r w:rsidR="007A6464">
        <w:rPr>
          <w:rFonts w:cstheme="minorHAnsi"/>
        </w:rPr>
        <w:t xml:space="preserve"> of</w:t>
      </w:r>
      <w:r w:rsidRPr="000E2749">
        <w:rPr>
          <w:rFonts w:cstheme="minorHAnsi"/>
        </w:rPr>
        <w:t xml:space="preserve"> verwijdering</w:t>
      </w:r>
      <w:r w:rsidR="007A6464">
        <w:rPr>
          <w:rFonts w:cstheme="minorHAnsi"/>
        </w:rPr>
        <w:t>. Of</w:t>
      </w:r>
      <w:r w:rsidRPr="000E2749">
        <w:rPr>
          <w:rFonts w:cstheme="minorHAnsi"/>
        </w:rPr>
        <w:t xml:space="preserve"> het verbod van aanwending </w:t>
      </w:r>
      <w:r w:rsidR="007A6464">
        <w:rPr>
          <w:rFonts w:cstheme="minorHAnsi"/>
        </w:rPr>
        <w:t xml:space="preserve">te </w:t>
      </w:r>
      <w:r w:rsidRPr="000E2749">
        <w:rPr>
          <w:rFonts w:cstheme="minorHAnsi"/>
        </w:rPr>
        <w:t>vragen van alle hem betreffende persoonsgegevens die gelet op het doel van de verwerking, onvolledig of ter zake niet dienend zijn, of waarvan de registratie, mededeling of bewaring verboden zijn, of die na verloop van de toegestane duur zijn bewaard.</w:t>
      </w:r>
    </w:p>
    <w:p w14:paraId="10A6FAF0" w14:textId="77777777" w:rsidR="000E2749" w:rsidRDefault="000E2749" w:rsidP="000E2749">
      <w:pPr>
        <w:jc w:val="both"/>
        <w:rPr>
          <w:rFonts w:cstheme="minorHAnsi"/>
          <w:i/>
          <w:u w:val="single"/>
        </w:rPr>
      </w:pPr>
    </w:p>
    <w:p w14:paraId="70F59217" w14:textId="77777777" w:rsidR="000E2749" w:rsidRPr="000E2749" w:rsidRDefault="000E2749" w:rsidP="000E2749">
      <w:pPr>
        <w:jc w:val="both"/>
        <w:rPr>
          <w:rFonts w:cstheme="minorHAnsi"/>
          <w:b/>
          <w:sz w:val="24"/>
          <w:szCs w:val="24"/>
          <w:u w:val="single"/>
        </w:rPr>
      </w:pPr>
      <w:r w:rsidRPr="000E2749">
        <w:rPr>
          <w:rFonts w:cstheme="minorHAnsi"/>
          <w:b/>
          <w:sz w:val="24"/>
          <w:szCs w:val="24"/>
          <w:u w:val="single"/>
        </w:rPr>
        <w:t>Hoofdstuk 7: Verhaalrecht</w:t>
      </w:r>
    </w:p>
    <w:p w14:paraId="17F27272" w14:textId="77777777" w:rsidR="000E2749" w:rsidRPr="000E2749" w:rsidRDefault="007A6464" w:rsidP="000E2749">
      <w:pPr>
        <w:jc w:val="both"/>
        <w:rPr>
          <w:rFonts w:cstheme="minorHAnsi"/>
        </w:rPr>
      </w:pPr>
      <w:r>
        <w:rPr>
          <w:rFonts w:cstheme="minorHAnsi"/>
        </w:rPr>
        <w:t>OCMW</w:t>
      </w:r>
      <w:r w:rsidRPr="000E2749">
        <w:rPr>
          <w:rFonts w:cstheme="minorHAnsi"/>
        </w:rPr>
        <w:t xml:space="preserve"> </w:t>
      </w:r>
      <w:r w:rsidR="000E2749" w:rsidRPr="000E2749">
        <w:rPr>
          <w:rFonts w:cstheme="minorHAnsi"/>
        </w:rPr>
        <w:t>Dilbeek is steeds verplicht om via een aangetekend schrijven hun beslissingen aan de kandidaat</w:t>
      </w:r>
      <w:r w:rsidR="000B021B">
        <w:rPr>
          <w:rFonts w:cstheme="minorHAnsi"/>
        </w:rPr>
        <w:t>-</w:t>
      </w:r>
      <w:r w:rsidR="000E2749" w:rsidRPr="000E2749">
        <w:rPr>
          <w:rFonts w:cstheme="minorHAnsi"/>
        </w:rPr>
        <w:t>huurders bekend te maken. In dit schrijven vind</w:t>
      </w:r>
      <w:r>
        <w:rPr>
          <w:rFonts w:cstheme="minorHAnsi"/>
        </w:rPr>
        <w:t>t</w:t>
      </w:r>
      <w:r w:rsidR="000E2749" w:rsidRPr="000E2749">
        <w:rPr>
          <w:rFonts w:cstheme="minorHAnsi"/>
        </w:rPr>
        <w:t xml:space="preserve"> de kandidaat</w:t>
      </w:r>
      <w:r w:rsidR="000B021B">
        <w:rPr>
          <w:rFonts w:cstheme="minorHAnsi"/>
        </w:rPr>
        <w:t>-</w:t>
      </w:r>
      <w:r w:rsidR="000E2749" w:rsidRPr="000E2749">
        <w:rPr>
          <w:rFonts w:cstheme="minorHAnsi"/>
        </w:rPr>
        <w:t xml:space="preserve">huurder meer uitleg over de reden waarom </w:t>
      </w:r>
      <w:r>
        <w:rPr>
          <w:rFonts w:cstheme="minorHAnsi"/>
        </w:rPr>
        <w:t>OCMW</w:t>
      </w:r>
      <w:r w:rsidRPr="000E2749">
        <w:rPr>
          <w:rFonts w:cstheme="minorHAnsi"/>
        </w:rPr>
        <w:t xml:space="preserve"> </w:t>
      </w:r>
      <w:r w:rsidR="000E2749" w:rsidRPr="000E2749">
        <w:rPr>
          <w:rFonts w:cstheme="minorHAnsi"/>
        </w:rPr>
        <w:t>Dilbeek deze beslissing heeft genomen.</w:t>
      </w:r>
    </w:p>
    <w:p w14:paraId="4B1D3D14" w14:textId="77777777" w:rsidR="000E2749" w:rsidRPr="000E2749" w:rsidRDefault="000E2749" w:rsidP="000E2749">
      <w:pPr>
        <w:jc w:val="both"/>
        <w:rPr>
          <w:rFonts w:cstheme="minorHAnsi"/>
          <w:i/>
          <w:u w:val="single"/>
        </w:rPr>
      </w:pPr>
      <w:r w:rsidRPr="000E2749">
        <w:rPr>
          <w:rFonts w:cstheme="minorHAnsi"/>
        </w:rPr>
        <w:t>Indien de kandidaat</w:t>
      </w:r>
      <w:r w:rsidR="000B021B">
        <w:rPr>
          <w:rFonts w:cstheme="minorHAnsi"/>
        </w:rPr>
        <w:t>-</w:t>
      </w:r>
      <w:r w:rsidRPr="000E2749">
        <w:rPr>
          <w:rFonts w:cstheme="minorHAnsi"/>
        </w:rPr>
        <w:t xml:space="preserve">huurder niet akkoord gaat met deze beslissing van </w:t>
      </w:r>
      <w:r w:rsidR="007A6464">
        <w:rPr>
          <w:rFonts w:cstheme="minorHAnsi"/>
        </w:rPr>
        <w:t>OCMW</w:t>
      </w:r>
      <w:r w:rsidR="007A6464" w:rsidRPr="000E2749">
        <w:rPr>
          <w:rFonts w:cstheme="minorHAnsi"/>
        </w:rPr>
        <w:t xml:space="preserve"> </w:t>
      </w:r>
      <w:r w:rsidRPr="000E2749">
        <w:rPr>
          <w:rFonts w:cstheme="minorHAnsi"/>
        </w:rPr>
        <w:t xml:space="preserve">Dilbeek kan hij steeds een klacht indienen. In </w:t>
      </w:r>
      <w:r w:rsidR="007A6464">
        <w:rPr>
          <w:rFonts w:cstheme="minorHAnsi"/>
        </w:rPr>
        <w:t>B</w:t>
      </w:r>
      <w:r w:rsidRPr="000E2749">
        <w:rPr>
          <w:rFonts w:cstheme="minorHAnsi"/>
        </w:rPr>
        <w:t xml:space="preserve">ijlage 2 </w:t>
      </w:r>
      <w:r w:rsidR="007A6464">
        <w:rPr>
          <w:rFonts w:cstheme="minorHAnsi"/>
        </w:rPr>
        <w:t>is</w:t>
      </w:r>
      <w:r w:rsidRPr="000E2749">
        <w:rPr>
          <w:rFonts w:cstheme="minorHAnsi"/>
        </w:rPr>
        <w:t xml:space="preserve"> de klachtenprocedure</w:t>
      </w:r>
      <w:r w:rsidR="000B021B">
        <w:rPr>
          <w:rFonts w:cstheme="minorHAnsi"/>
        </w:rPr>
        <w:t xml:space="preserve"> van gemeente Dilbeek</w:t>
      </w:r>
      <w:r w:rsidRPr="000E2749">
        <w:rPr>
          <w:rFonts w:cstheme="minorHAnsi"/>
        </w:rPr>
        <w:t xml:space="preserve"> </w:t>
      </w:r>
      <w:r w:rsidR="007A6464">
        <w:rPr>
          <w:rFonts w:cstheme="minorHAnsi"/>
        </w:rPr>
        <w:t xml:space="preserve">te </w:t>
      </w:r>
      <w:r w:rsidRPr="000E2749">
        <w:rPr>
          <w:rFonts w:cstheme="minorHAnsi"/>
        </w:rPr>
        <w:t>vinden. In sommige situaties dient de kandidaat</w:t>
      </w:r>
      <w:r w:rsidR="000B021B">
        <w:rPr>
          <w:rFonts w:cstheme="minorHAnsi"/>
        </w:rPr>
        <w:t>-</w:t>
      </w:r>
      <w:r w:rsidRPr="000E2749">
        <w:rPr>
          <w:rFonts w:cstheme="minorHAnsi"/>
        </w:rPr>
        <w:t>huurder via een aangetekend schrijven het probleem voor te leggen aan de Toezichthouder</w:t>
      </w:r>
      <w:r w:rsidR="007A6464">
        <w:rPr>
          <w:rFonts w:cstheme="minorHAnsi"/>
        </w:rPr>
        <w:t>. D</w:t>
      </w:r>
      <w:r w:rsidRPr="000E2749">
        <w:rPr>
          <w:rFonts w:cstheme="minorHAnsi"/>
        </w:rPr>
        <w:t>it is het</w:t>
      </w:r>
      <w:r w:rsidR="007A6464">
        <w:rPr>
          <w:rFonts w:cstheme="minorHAnsi"/>
        </w:rPr>
        <w:t xml:space="preserve"> verhaalrecht.</w:t>
      </w:r>
    </w:p>
    <w:p w14:paraId="3BBD14EA" w14:textId="77777777" w:rsidR="000E2749" w:rsidRPr="000E2749" w:rsidRDefault="000E2749" w:rsidP="000E2749">
      <w:pPr>
        <w:jc w:val="both"/>
        <w:rPr>
          <w:rFonts w:cstheme="minorHAnsi"/>
        </w:rPr>
      </w:pPr>
      <w:r w:rsidRPr="000E2749">
        <w:rPr>
          <w:rFonts w:cstheme="minorHAnsi"/>
        </w:rPr>
        <w:t>De kandidaat</w:t>
      </w:r>
      <w:r w:rsidR="000B021B">
        <w:rPr>
          <w:rFonts w:cstheme="minorHAnsi"/>
        </w:rPr>
        <w:t>-</w:t>
      </w:r>
      <w:r w:rsidRPr="000E2749">
        <w:rPr>
          <w:rFonts w:cstheme="minorHAnsi"/>
        </w:rPr>
        <w:t>huurder kan bij de Toezichthouder terecht voor beoordelingen over:</w:t>
      </w:r>
    </w:p>
    <w:p w14:paraId="5FD81705" w14:textId="77777777" w:rsidR="000E2749" w:rsidRPr="000E2749" w:rsidRDefault="000E2749" w:rsidP="000E2749">
      <w:pPr>
        <w:numPr>
          <w:ilvl w:val="0"/>
          <w:numId w:val="13"/>
        </w:numPr>
        <w:spacing w:after="0" w:line="240" w:lineRule="auto"/>
        <w:jc w:val="both"/>
        <w:rPr>
          <w:rFonts w:cstheme="minorHAnsi"/>
        </w:rPr>
      </w:pPr>
      <w:r w:rsidRPr="000E2749">
        <w:rPr>
          <w:rFonts w:cstheme="minorHAnsi"/>
        </w:rPr>
        <w:t xml:space="preserve">de beslissingen van </w:t>
      </w:r>
      <w:r w:rsidR="007A6464">
        <w:rPr>
          <w:rFonts w:cstheme="minorHAnsi"/>
        </w:rPr>
        <w:t>OCMW</w:t>
      </w:r>
      <w:r w:rsidR="007A6464" w:rsidRPr="000E2749">
        <w:rPr>
          <w:rFonts w:cstheme="minorHAnsi"/>
        </w:rPr>
        <w:t xml:space="preserve"> </w:t>
      </w:r>
      <w:r w:rsidRPr="000E2749">
        <w:rPr>
          <w:rFonts w:cstheme="minorHAnsi"/>
        </w:rPr>
        <w:t>Dilbeek over de toewijzing van een woning</w:t>
      </w:r>
      <w:r w:rsidR="007A6464">
        <w:rPr>
          <w:rFonts w:cstheme="minorHAnsi"/>
        </w:rPr>
        <w:t>.</w:t>
      </w:r>
    </w:p>
    <w:p w14:paraId="7FF7F5A0" w14:textId="77777777" w:rsidR="000E2749" w:rsidRPr="000E2749" w:rsidRDefault="000E2749" w:rsidP="000E2749">
      <w:pPr>
        <w:numPr>
          <w:ilvl w:val="0"/>
          <w:numId w:val="13"/>
        </w:numPr>
        <w:spacing w:after="0" w:line="240" w:lineRule="auto"/>
        <w:jc w:val="both"/>
        <w:rPr>
          <w:rFonts w:cstheme="minorHAnsi"/>
        </w:rPr>
      </w:pPr>
      <w:r w:rsidRPr="000E2749">
        <w:rPr>
          <w:rFonts w:cstheme="minorHAnsi"/>
        </w:rPr>
        <w:t>de beslissing om de naam van kandidaat</w:t>
      </w:r>
      <w:r w:rsidR="000B021B">
        <w:rPr>
          <w:rFonts w:cstheme="minorHAnsi"/>
        </w:rPr>
        <w:t>-</w:t>
      </w:r>
      <w:r w:rsidRPr="000E2749">
        <w:rPr>
          <w:rFonts w:cstheme="minorHAnsi"/>
        </w:rPr>
        <w:t>huurder uit het inschrijvingsregister te schrappen</w:t>
      </w:r>
      <w:r w:rsidR="007A6464">
        <w:rPr>
          <w:rFonts w:cstheme="minorHAnsi"/>
        </w:rPr>
        <w:t>.</w:t>
      </w:r>
    </w:p>
    <w:p w14:paraId="66970105" w14:textId="77777777" w:rsidR="000E2749" w:rsidRPr="000E2749" w:rsidRDefault="000E2749" w:rsidP="000E2749">
      <w:pPr>
        <w:numPr>
          <w:ilvl w:val="0"/>
          <w:numId w:val="13"/>
        </w:numPr>
        <w:spacing w:after="0" w:line="240" w:lineRule="auto"/>
        <w:jc w:val="both"/>
        <w:rPr>
          <w:rFonts w:cstheme="minorHAnsi"/>
        </w:rPr>
      </w:pPr>
      <w:r w:rsidRPr="000E2749">
        <w:rPr>
          <w:rFonts w:cstheme="minorHAnsi"/>
        </w:rPr>
        <w:t>de beslissing om aan de kandidaat</w:t>
      </w:r>
      <w:r w:rsidR="000B021B">
        <w:rPr>
          <w:rFonts w:cstheme="minorHAnsi"/>
        </w:rPr>
        <w:t>-</w:t>
      </w:r>
      <w:r w:rsidRPr="000E2749">
        <w:rPr>
          <w:rFonts w:cstheme="minorHAnsi"/>
        </w:rPr>
        <w:t>huurder een woning te weigeren.</w:t>
      </w:r>
    </w:p>
    <w:p w14:paraId="4A0F0D6F" w14:textId="77777777" w:rsidR="000E2749" w:rsidRPr="000E2749" w:rsidRDefault="000E2749" w:rsidP="000E2749">
      <w:pPr>
        <w:jc w:val="both"/>
        <w:rPr>
          <w:rFonts w:cstheme="minorHAnsi"/>
        </w:rPr>
      </w:pPr>
    </w:p>
    <w:p w14:paraId="3E833563" w14:textId="77777777" w:rsidR="000E2749" w:rsidRPr="000E2749" w:rsidRDefault="000E2749" w:rsidP="000E2749">
      <w:pPr>
        <w:jc w:val="both"/>
        <w:rPr>
          <w:rFonts w:cstheme="minorHAnsi"/>
        </w:rPr>
      </w:pPr>
      <w:r w:rsidRPr="000E2749">
        <w:rPr>
          <w:rFonts w:cstheme="minorHAnsi"/>
        </w:rPr>
        <w:t xml:space="preserve">De </w:t>
      </w:r>
      <w:r w:rsidR="00337E68">
        <w:rPr>
          <w:rFonts w:cstheme="minorHAnsi"/>
        </w:rPr>
        <w:t>T</w:t>
      </w:r>
      <w:r w:rsidRPr="000E2749">
        <w:rPr>
          <w:rFonts w:cstheme="minorHAnsi"/>
        </w:rPr>
        <w:t xml:space="preserve">oezichthouder beoordeelt of de beslissing van </w:t>
      </w:r>
      <w:r w:rsidR="007A6464">
        <w:rPr>
          <w:rFonts w:cstheme="minorHAnsi"/>
        </w:rPr>
        <w:t>OCMW</w:t>
      </w:r>
      <w:r w:rsidR="007A6464" w:rsidRPr="000E2749">
        <w:rPr>
          <w:rFonts w:cstheme="minorHAnsi"/>
        </w:rPr>
        <w:t xml:space="preserve"> </w:t>
      </w:r>
      <w:r w:rsidRPr="000E2749">
        <w:rPr>
          <w:rFonts w:cstheme="minorHAnsi"/>
        </w:rPr>
        <w:t>Dilbeek gegrond is; hij zal binnen de 30 dagen na het aangetekend schrijven van de kandidaat</w:t>
      </w:r>
      <w:r w:rsidR="000B021B">
        <w:rPr>
          <w:rFonts w:cstheme="minorHAnsi"/>
        </w:rPr>
        <w:t>-</w:t>
      </w:r>
      <w:r w:rsidRPr="000E2749">
        <w:rPr>
          <w:rFonts w:cstheme="minorHAnsi"/>
        </w:rPr>
        <w:t>huurder aan de kandidaat</w:t>
      </w:r>
      <w:r w:rsidR="000B021B">
        <w:rPr>
          <w:rFonts w:cstheme="minorHAnsi"/>
        </w:rPr>
        <w:t>-</w:t>
      </w:r>
      <w:r w:rsidRPr="000E2749">
        <w:rPr>
          <w:rFonts w:cstheme="minorHAnsi"/>
        </w:rPr>
        <w:t xml:space="preserve">huurder en </w:t>
      </w:r>
      <w:r w:rsidR="007A6464">
        <w:rPr>
          <w:rFonts w:cstheme="minorHAnsi"/>
        </w:rPr>
        <w:t>OCMW</w:t>
      </w:r>
      <w:r w:rsidR="007A6464" w:rsidRPr="000E2749">
        <w:rPr>
          <w:rFonts w:cstheme="minorHAnsi"/>
        </w:rPr>
        <w:t xml:space="preserve"> </w:t>
      </w:r>
      <w:r w:rsidRPr="000E2749">
        <w:rPr>
          <w:rFonts w:cstheme="minorHAnsi"/>
        </w:rPr>
        <w:t xml:space="preserve">Dilbeek een antwoord laten geworden. Op basis van het antwoord van de toezichthouder kan </w:t>
      </w:r>
      <w:r w:rsidR="007A6464">
        <w:rPr>
          <w:rFonts w:cstheme="minorHAnsi"/>
        </w:rPr>
        <w:t>OCMW</w:t>
      </w:r>
      <w:r w:rsidR="007A6464" w:rsidRPr="000E2749">
        <w:rPr>
          <w:rFonts w:cstheme="minorHAnsi"/>
        </w:rPr>
        <w:t xml:space="preserve"> </w:t>
      </w:r>
      <w:r w:rsidRPr="000E2749">
        <w:rPr>
          <w:rFonts w:cstheme="minorHAnsi"/>
        </w:rPr>
        <w:t xml:space="preserve">Dilbeek zijn beslissing herzien. </w:t>
      </w:r>
      <w:r w:rsidR="007A6464">
        <w:rPr>
          <w:rFonts w:cstheme="minorHAnsi"/>
        </w:rPr>
        <w:t>OCMW</w:t>
      </w:r>
      <w:r w:rsidR="007A6464" w:rsidRPr="000E2749">
        <w:rPr>
          <w:rFonts w:cstheme="minorHAnsi"/>
        </w:rPr>
        <w:t xml:space="preserve"> </w:t>
      </w:r>
      <w:r w:rsidRPr="000E2749">
        <w:rPr>
          <w:rFonts w:cstheme="minorHAnsi"/>
        </w:rPr>
        <w:t xml:space="preserve">Dilbeek zal dan binnen de 30 dagen na ontvangst van de beoordeling van de </w:t>
      </w:r>
      <w:r w:rsidR="00337E68">
        <w:rPr>
          <w:rFonts w:cstheme="minorHAnsi"/>
        </w:rPr>
        <w:t>T</w:t>
      </w:r>
      <w:r w:rsidRPr="000E2749">
        <w:rPr>
          <w:rFonts w:cstheme="minorHAnsi"/>
        </w:rPr>
        <w:t>oezichthouder aan de kandidaat</w:t>
      </w:r>
      <w:r w:rsidR="000B021B">
        <w:rPr>
          <w:rFonts w:cstheme="minorHAnsi"/>
        </w:rPr>
        <w:t>-</w:t>
      </w:r>
      <w:r w:rsidRPr="000E2749">
        <w:rPr>
          <w:rFonts w:cstheme="minorHAnsi"/>
        </w:rPr>
        <w:t>huurder een antwoord laten geworden.</w:t>
      </w:r>
    </w:p>
    <w:p w14:paraId="4AA3FD8B" w14:textId="77777777" w:rsidR="000E2749" w:rsidRPr="000E2749" w:rsidRDefault="000E2749" w:rsidP="000E2749">
      <w:pPr>
        <w:jc w:val="both"/>
        <w:rPr>
          <w:rFonts w:cstheme="minorHAnsi"/>
        </w:rPr>
      </w:pPr>
      <w:r w:rsidRPr="000E2749">
        <w:rPr>
          <w:rFonts w:cstheme="minorHAnsi"/>
        </w:rPr>
        <w:t>De kandidaat</w:t>
      </w:r>
      <w:r w:rsidR="000B021B">
        <w:rPr>
          <w:rFonts w:cstheme="minorHAnsi"/>
        </w:rPr>
        <w:t>-</w:t>
      </w:r>
      <w:r w:rsidRPr="000E2749">
        <w:rPr>
          <w:rFonts w:cstheme="minorHAnsi"/>
        </w:rPr>
        <w:t xml:space="preserve"> huurder kan ook aan de Toezichthouder een beoordeling vragen over de beslissing om een huurovereenkomst te ontbinden. In deze situatie zal de Toezichthouder binnen de 14 dagen een antwoord laten geworden.</w:t>
      </w:r>
    </w:p>
    <w:p w14:paraId="10428A87" w14:textId="77777777" w:rsidR="000E2749" w:rsidRPr="000E2749" w:rsidRDefault="000E2749" w:rsidP="000E2749">
      <w:pPr>
        <w:jc w:val="both"/>
        <w:rPr>
          <w:rFonts w:cstheme="minorHAnsi"/>
        </w:rPr>
      </w:pPr>
      <w:r w:rsidRPr="000E2749">
        <w:rPr>
          <w:rFonts w:cstheme="minorHAnsi"/>
        </w:rPr>
        <w:t>Indien uit de verhaalprocedure blijkt dat de toewijzing niet correct is verlopen of de kandidaat</w:t>
      </w:r>
      <w:r w:rsidR="000B021B">
        <w:rPr>
          <w:rFonts w:cstheme="minorHAnsi"/>
        </w:rPr>
        <w:t>-</w:t>
      </w:r>
      <w:r w:rsidRPr="000E2749">
        <w:rPr>
          <w:rFonts w:cstheme="minorHAnsi"/>
        </w:rPr>
        <w:t>huurder onterecht de toewijzing is geweigerd</w:t>
      </w:r>
      <w:r w:rsidR="00337E68">
        <w:rPr>
          <w:rFonts w:cstheme="minorHAnsi"/>
        </w:rPr>
        <w:t>,</w:t>
      </w:r>
      <w:r w:rsidRPr="000E2749">
        <w:rPr>
          <w:rFonts w:cstheme="minorHAnsi"/>
        </w:rPr>
        <w:t xml:space="preserve"> krijgt deze voorrang op de eerst vrijkomende woning. Ook indien </w:t>
      </w:r>
      <w:r w:rsidR="007A6464">
        <w:rPr>
          <w:rFonts w:cstheme="minorHAnsi"/>
        </w:rPr>
        <w:t>OCMW</w:t>
      </w:r>
      <w:r w:rsidR="007A6464" w:rsidRPr="000E2749">
        <w:rPr>
          <w:rFonts w:cstheme="minorHAnsi"/>
        </w:rPr>
        <w:t xml:space="preserve"> </w:t>
      </w:r>
      <w:r w:rsidRPr="000E2749">
        <w:rPr>
          <w:rFonts w:cstheme="minorHAnsi"/>
        </w:rPr>
        <w:t>Dilbeek aan de kandidaat</w:t>
      </w:r>
      <w:r w:rsidR="000B021B">
        <w:rPr>
          <w:rFonts w:cstheme="minorHAnsi"/>
        </w:rPr>
        <w:t>-</w:t>
      </w:r>
      <w:r w:rsidRPr="000E2749">
        <w:rPr>
          <w:rFonts w:cstheme="minorHAnsi"/>
        </w:rPr>
        <w:t>huurder geen antwoord geeft na de beoordeling van de Toezichthouder</w:t>
      </w:r>
      <w:r w:rsidR="00337E68">
        <w:rPr>
          <w:rFonts w:cstheme="minorHAnsi"/>
        </w:rPr>
        <w:t>,</w:t>
      </w:r>
      <w:r w:rsidRPr="000E2749">
        <w:rPr>
          <w:rFonts w:cstheme="minorHAnsi"/>
        </w:rPr>
        <w:t xml:space="preserve"> krijgt de kandidaat</w:t>
      </w:r>
      <w:r w:rsidR="000B021B">
        <w:rPr>
          <w:rFonts w:cstheme="minorHAnsi"/>
        </w:rPr>
        <w:t>-</w:t>
      </w:r>
      <w:r w:rsidRPr="000E2749">
        <w:rPr>
          <w:rFonts w:cstheme="minorHAnsi"/>
        </w:rPr>
        <w:t>huurder voorrang.</w:t>
      </w:r>
    </w:p>
    <w:p w14:paraId="63C90607" w14:textId="77777777" w:rsidR="000E2749" w:rsidRPr="000E2749" w:rsidRDefault="000E2749" w:rsidP="000E2749">
      <w:pPr>
        <w:jc w:val="both"/>
        <w:rPr>
          <w:rFonts w:cstheme="minorHAnsi"/>
        </w:rPr>
      </w:pPr>
      <w:r w:rsidRPr="000E2749">
        <w:rPr>
          <w:rFonts w:cstheme="minorHAnsi"/>
        </w:rPr>
        <w:t xml:space="preserve">Voor het gebruikmaken van het verhaalrecht, dient een gemotiveerd en aangetekend schrijven gericht </w:t>
      </w:r>
      <w:r w:rsidR="00337E68">
        <w:rPr>
          <w:rFonts w:cstheme="minorHAnsi"/>
        </w:rPr>
        <w:t xml:space="preserve">te worden </w:t>
      </w:r>
      <w:r w:rsidRPr="000E2749">
        <w:rPr>
          <w:rFonts w:cstheme="minorHAnsi"/>
        </w:rPr>
        <w:t xml:space="preserve">aan de </w:t>
      </w:r>
      <w:r w:rsidR="00337E68">
        <w:rPr>
          <w:rFonts w:cstheme="minorHAnsi"/>
        </w:rPr>
        <w:t>T</w:t>
      </w:r>
      <w:r w:rsidRPr="000E2749">
        <w:rPr>
          <w:rFonts w:cstheme="minorHAnsi"/>
        </w:rPr>
        <w:t>oezichthouder:</w:t>
      </w:r>
    </w:p>
    <w:p w14:paraId="31F92218" w14:textId="77777777" w:rsidR="000E2749" w:rsidRPr="000E2749" w:rsidRDefault="000E2749" w:rsidP="000E2749">
      <w:pPr>
        <w:jc w:val="center"/>
        <w:rPr>
          <w:rFonts w:cstheme="minorHAnsi"/>
          <w:b/>
        </w:rPr>
      </w:pPr>
      <w:r w:rsidRPr="000E2749">
        <w:rPr>
          <w:rFonts w:cstheme="minorHAnsi"/>
          <w:b/>
        </w:rPr>
        <w:t>Agentschap Inspectie RWO</w:t>
      </w:r>
    </w:p>
    <w:p w14:paraId="3D9DCD9B" w14:textId="77777777" w:rsidR="000E2749" w:rsidRPr="000E2749" w:rsidRDefault="000E2749" w:rsidP="000E2749">
      <w:pPr>
        <w:jc w:val="center"/>
        <w:rPr>
          <w:rFonts w:cstheme="minorHAnsi"/>
          <w:b/>
        </w:rPr>
      </w:pPr>
      <w:r w:rsidRPr="000E2749">
        <w:rPr>
          <w:rFonts w:cstheme="minorHAnsi"/>
          <w:b/>
        </w:rPr>
        <w:t>aan de Toezichthouders</w:t>
      </w:r>
    </w:p>
    <w:p w14:paraId="69E599CF" w14:textId="77777777" w:rsidR="000E2749" w:rsidRPr="000E2749" w:rsidRDefault="000E2749" w:rsidP="000E2749">
      <w:pPr>
        <w:jc w:val="center"/>
        <w:rPr>
          <w:rFonts w:cstheme="minorHAnsi"/>
          <w:b/>
        </w:rPr>
      </w:pPr>
      <w:r w:rsidRPr="000E2749">
        <w:rPr>
          <w:rFonts w:cstheme="minorHAnsi"/>
          <w:b/>
        </w:rPr>
        <w:t xml:space="preserve">Phoenixgebouw </w:t>
      </w:r>
    </w:p>
    <w:p w14:paraId="284A869F" w14:textId="77777777" w:rsidR="000E2749" w:rsidRPr="000E2749" w:rsidRDefault="000E2749" w:rsidP="000E2749">
      <w:pPr>
        <w:jc w:val="center"/>
        <w:rPr>
          <w:rFonts w:cstheme="minorHAnsi"/>
          <w:b/>
        </w:rPr>
      </w:pPr>
      <w:r w:rsidRPr="000E2749">
        <w:rPr>
          <w:rFonts w:cstheme="minorHAnsi"/>
          <w:b/>
        </w:rPr>
        <w:t>Koning Albert II laan 19 / bus 21</w:t>
      </w:r>
    </w:p>
    <w:p w14:paraId="4E1B553B" w14:textId="77777777" w:rsidR="000E2749" w:rsidRPr="000E2749" w:rsidRDefault="000E2749" w:rsidP="000E2749">
      <w:pPr>
        <w:jc w:val="center"/>
        <w:rPr>
          <w:rFonts w:cstheme="minorHAnsi"/>
          <w:b/>
          <w:lang w:val="en-US"/>
        </w:rPr>
      </w:pPr>
      <w:r w:rsidRPr="000E2749">
        <w:rPr>
          <w:rFonts w:cstheme="minorHAnsi"/>
          <w:b/>
          <w:lang w:val="en-US"/>
        </w:rPr>
        <w:t>1210 BRUSSEL</w:t>
      </w:r>
    </w:p>
    <w:p w14:paraId="09A19F9D" w14:textId="77777777" w:rsidR="000E2749" w:rsidRPr="000E2749" w:rsidRDefault="000E2749" w:rsidP="000E2749">
      <w:pPr>
        <w:jc w:val="center"/>
        <w:rPr>
          <w:rFonts w:cstheme="minorHAnsi"/>
          <w:b/>
          <w:lang w:val="en-US"/>
        </w:rPr>
      </w:pPr>
      <w:r w:rsidRPr="000E2749">
        <w:rPr>
          <w:rFonts w:cstheme="minorHAnsi"/>
          <w:b/>
          <w:lang w:val="en-US"/>
        </w:rPr>
        <w:t xml:space="preserve">Email: </w:t>
      </w:r>
      <w:hyperlink r:id="rId8" w:history="1">
        <w:r w:rsidRPr="000E2749">
          <w:rPr>
            <w:rStyle w:val="Hyperlink"/>
            <w:rFonts w:cstheme="minorHAnsi"/>
            <w:b/>
            <w:lang w:val="en-US"/>
          </w:rPr>
          <w:t>toezichtouders@rwovlaanderen.be</w:t>
        </w:r>
      </w:hyperlink>
    </w:p>
    <w:p w14:paraId="18750216" w14:textId="77777777" w:rsidR="000E2749" w:rsidRPr="000E2749" w:rsidRDefault="000E2749" w:rsidP="000E2749">
      <w:pPr>
        <w:jc w:val="center"/>
        <w:rPr>
          <w:rFonts w:cstheme="minorHAnsi"/>
          <w:b/>
          <w:lang w:val="en-US"/>
        </w:rPr>
      </w:pPr>
      <w:r w:rsidRPr="000E2749">
        <w:rPr>
          <w:rFonts w:cstheme="minorHAnsi"/>
          <w:b/>
          <w:lang w:val="en-US"/>
        </w:rPr>
        <w:t>Fax: 02</w:t>
      </w:r>
      <w:r w:rsidR="00337E68">
        <w:rPr>
          <w:rFonts w:cstheme="minorHAnsi"/>
          <w:b/>
          <w:lang w:val="en-US"/>
        </w:rPr>
        <w:t> </w:t>
      </w:r>
      <w:r w:rsidRPr="000E2749">
        <w:rPr>
          <w:rFonts w:cstheme="minorHAnsi"/>
          <w:b/>
          <w:lang w:val="en-US"/>
        </w:rPr>
        <w:t>553</w:t>
      </w:r>
      <w:r w:rsidR="00337E68">
        <w:rPr>
          <w:rFonts w:cstheme="minorHAnsi"/>
          <w:b/>
          <w:lang w:val="en-US"/>
        </w:rPr>
        <w:t xml:space="preserve"> </w:t>
      </w:r>
      <w:r w:rsidRPr="000E2749">
        <w:rPr>
          <w:rFonts w:cstheme="minorHAnsi"/>
          <w:b/>
          <w:lang w:val="en-US"/>
        </w:rPr>
        <w:t>22</w:t>
      </w:r>
      <w:r w:rsidR="00337E68">
        <w:rPr>
          <w:rFonts w:cstheme="minorHAnsi"/>
          <w:b/>
          <w:lang w:val="en-US"/>
        </w:rPr>
        <w:t xml:space="preserve"> </w:t>
      </w:r>
      <w:r w:rsidRPr="000E2749">
        <w:rPr>
          <w:rFonts w:cstheme="minorHAnsi"/>
          <w:b/>
          <w:lang w:val="en-US"/>
        </w:rPr>
        <w:t xml:space="preserve">35 </w:t>
      </w:r>
    </w:p>
    <w:p w14:paraId="5BDDB45F" w14:textId="77777777" w:rsidR="000E2749" w:rsidRPr="000E2749" w:rsidRDefault="000E2749" w:rsidP="000E2749">
      <w:pPr>
        <w:rPr>
          <w:rFonts w:cstheme="minorHAnsi"/>
        </w:rPr>
      </w:pPr>
      <w:r w:rsidRPr="003A7442">
        <w:rPr>
          <w:rFonts w:ascii="Palatino Linotype" w:hAnsi="Palatino Linotype"/>
          <w:b/>
          <w:lang w:val="en-US"/>
        </w:rPr>
        <w:br w:type="page"/>
      </w:r>
    </w:p>
    <w:p w14:paraId="635D8B0F" w14:textId="77777777" w:rsidR="001F1D34" w:rsidRDefault="001F1D34" w:rsidP="007A51DC">
      <w:pPr>
        <w:rPr>
          <w:rFonts w:cstheme="minorHAnsi"/>
          <w:b/>
          <w:sz w:val="24"/>
          <w:szCs w:val="24"/>
          <w:u w:val="single"/>
        </w:rPr>
      </w:pPr>
    </w:p>
    <w:p w14:paraId="16ACA388" w14:textId="77777777" w:rsidR="007A51DC" w:rsidRDefault="007A51DC" w:rsidP="007A51DC">
      <w:pPr>
        <w:rPr>
          <w:rFonts w:cstheme="minorHAnsi"/>
          <w:b/>
          <w:sz w:val="24"/>
          <w:szCs w:val="24"/>
          <w:u w:val="single"/>
        </w:rPr>
      </w:pPr>
      <w:r w:rsidRPr="007A51DC">
        <w:rPr>
          <w:rFonts w:cstheme="minorHAnsi"/>
          <w:b/>
          <w:sz w:val="24"/>
          <w:szCs w:val="24"/>
          <w:u w:val="single"/>
        </w:rPr>
        <w:t>Bijlage 1: Inkomensgrenzen</w:t>
      </w:r>
    </w:p>
    <w:p w14:paraId="780A4D27" w14:textId="77777777" w:rsidR="00455C49" w:rsidRPr="00455C49" w:rsidRDefault="008B011C" w:rsidP="00455C49">
      <w:pPr>
        <w:rPr>
          <w:rFonts w:cstheme="minorHAnsi"/>
        </w:rPr>
      </w:pPr>
      <w:r>
        <w:rPr>
          <w:rFonts w:cstheme="minorHAnsi"/>
        </w:rPr>
        <w:br/>
      </w:r>
      <w:r w:rsidR="00455C49" w:rsidRPr="00455C49">
        <w:rPr>
          <w:rFonts w:cstheme="minorHAnsi"/>
        </w:rPr>
        <w:t xml:space="preserve">De inkomensgrenzen voor 2019 zijn: </w:t>
      </w:r>
    </w:p>
    <w:p w14:paraId="3E3ECC93" w14:textId="77777777" w:rsidR="00455C49" w:rsidRPr="00455C49" w:rsidRDefault="00455C49" w:rsidP="00455C49">
      <w:pPr>
        <w:rPr>
          <w:rFonts w:cstheme="minorHAnsi"/>
        </w:rPr>
      </w:pPr>
      <w:r w:rsidRPr="00455C49">
        <w:rPr>
          <w:rFonts w:cstheme="minorHAnsi"/>
        </w:rPr>
        <w:t>•</w:t>
      </w:r>
      <w:r w:rsidRPr="00455C49">
        <w:rPr>
          <w:rFonts w:cstheme="minorHAnsi"/>
        </w:rPr>
        <w:tab/>
        <w:t>24.852 euro voor een alleenstaande persoon zonder personen ten laste</w:t>
      </w:r>
    </w:p>
    <w:p w14:paraId="0A3B038A" w14:textId="77777777" w:rsidR="00455C49" w:rsidRPr="00455C49" w:rsidRDefault="00455C49" w:rsidP="00455C49">
      <w:pPr>
        <w:rPr>
          <w:rFonts w:cstheme="minorHAnsi"/>
        </w:rPr>
      </w:pPr>
      <w:r w:rsidRPr="00455C49">
        <w:rPr>
          <w:rFonts w:cstheme="minorHAnsi"/>
        </w:rPr>
        <w:t>•</w:t>
      </w:r>
      <w:r w:rsidRPr="00455C49">
        <w:rPr>
          <w:rFonts w:cstheme="minorHAnsi"/>
        </w:rPr>
        <w:tab/>
        <w:t>26.934 euro voor een alleenstaande persoon met een handicap</w:t>
      </w:r>
    </w:p>
    <w:p w14:paraId="15037A56" w14:textId="77777777" w:rsidR="00455C49" w:rsidRPr="00455C49" w:rsidRDefault="00455C49" w:rsidP="00455C49">
      <w:pPr>
        <w:rPr>
          <w:rFonts w:cstheme="minorHAnsi"/>
        </w:rPr>
      </w:pPr>
      <w:r w:rsidRPr="00455C49">
        <w:rPr>
          <w:rFonts w:cstheme="minorHAnsi"/>
        </w:rPr>
        <w:t>•</w:t>
      </w:r>
      <w:r w:rsidRPr="00455C49">
        <w:rPr>
          <w:rFonts w:cstheme="minorHAnsi"/>
        </w:rPr>
        <w:tab/>
        <w:t xml:space="preserve">37.276 euro </w:t>
      </w:r>
      <w:r w:rsidR="008B011C" w:rsidRPr="00455C49">
        <w:rPr>
          <w:rFonts w:cstheme="minorHAnsi"/>
        </w:rPr>
        <w:t>voor andere gezinstypes</w:t>
      </w:r>
      <w:r w:rsidR="008B011C">
        <w:rPr>
          <w:rFonts w:cstheme="minorHAnsi"/>
        </w:rPr>
        <w:t>,</w:t>
      </w:r>
      <w:r w:rsidR="008B011C" w:rsidRPr="00455C49">
        <w:rPr>
          <w:rFonts w:cstheme="minorHAnsi"/>
        </w:rPr>
        <w:t xml:space="preserve"> </w:t>
      </w:r>
      <w:r w:rsidRPr="00455C49">
        <w:rPr>
          <w:rFonts w:cstheme="minorHAnsi"/>
        </w:rPr>
        <w:t>verhoogd met 2.084 euro per persoon ten laste</w:t>
      </w:r>
    </w:p>
    <w:p w14:paraId="4178E75F" w14:textId="77777777" w:rsidR="007A51DC" w:rsidRPr="007A51DC" w:rsidRDefault="007A51DC" w:rsidP="007A51DC">
      <w:pPr>
        <w:jc w:val="both"/>
        <w:rPr>
          <w:rFonts w:cstheme="minorHAnsi"/>
        </w:rPr>
      </w:pPr>
      <w:r w:rsidRPr="007A51DC">
        <w:rPr>
          <w:rFonts w:cstheme="minorHAnsi"/>
        </w:rPr>
        <w:t>De inkomensgrenzen worden elk jaar op 1 januari aangepast.</w:t>
      </w:r>
    </w:p>
    <w:p w14:paraId="5650EED8" w14:textId="77777777" w:rsidR="007A51DC" w:rsidRPr="007A51DC" w:rsidRDefault="007A51DC" w:rsidP="007A51DC">
      <w:pPr>
        <w:jc w:val="both"/>
        <w:rPr>
          <w:rFonts w:cstheme="minorHAnsi"/>
        </w:rPr>
      </w:pPr>
      <w:r w:rsidRPr="007A51DC">
        <w:rPr>
          <w:rFonts w:cstheme="minorHAnsi"/>
        </w:rPr>
        <w:t xml:space="preserve">Onder persoon ten laste wordt verstaan: </w:t>
      </w:r>
    </w:p>
    <w:p w14:paraId="79E7AB4F" w14:textId="77777777" w:rsidR="007A51DC" w:rsidRPr="007A51DC" w:rsidRDefault="007A51DC" w:rsidP="007A51DC">
      <w:pPr>
        <w:numPr>
          <w:ilvl w:val="0"/>
          <w:numId w:val="14"/>
        </w:numPr>
        <w:spacing w:after="0" w:line="240" w:lineRule="auto"/>
        <w:jc w:val="both"/>
        <w:rPr>
          <w:rFonts w:cstheme="minorHAnsi"/>
        </w:rPr>
      </w:pPr>
      <w:r w:rsidRPr="007A51DC">
        <w:rPr>
          <w:rFonts w:cstheme="minorHAnsi"/>
        </w:rPr>
        <w:t>een kind dat op de referentiedatum gedomicilieerd is op het adres van de kandidaat</w:t>
      </w:r>
      <w:r w:rsidR="000B021B">
        <w:rPr>
          <w:rFonts w:cstheme="minorHAnsi"/>
        </w:rPr>
        <w:t>-</w:t>
      </w:r>
      <w:r w:rsidRPr="007A51DC">
        <w:rPr>
          <w:rFonts w:cstheme="minorHAnsi"/>
        </w:rPr>
        <w:t xml:space="preserve">huurder dat ofwel </w:t>
      </w:r>
    </w:p>
    <w:p w14:paraId="47A3E38B" w14:textId="77777777" w:rsidR="007A51DC" w:rsidRPr="007A51DC" w:rsidRDefault="007A51DC" w:rsidP="007A51DC">
      <w:pPr>
        <w:numPr>
          <w:ilvl w:val="1"/>
          <w:numId w:val="14"/>
        </w:numPr>
        <w:spacing w:after="0" w:line="240" w:lineRule="auto"/>
        <w:jc w:val="both"/>
        <w:rPr>
          <w:rFonts w:cstheme="minorHAnsi"/>
        </w:rPr>
      </w:pPr>
      <w:r w:rsidRPr="007A51DC">
        <w:rPr>
          <w:rFonts w:cstheme="minorHAnsi"/>
        </w:rPr>
        <w:t xml:space="preserve">jonger is dan 18 jaar </w:t>
      </w:r>
    </w:p>
    <w:p w14:paraId="755D306C" w14:textId="77777777" w:rsidR="007A51DC" w:rsidRPr="007A51DC" w:rsidRDefault="007A51DC" w:rsidP="007A51DC">
      <w:pPr>
        <w:numPr>
          <w:ilvl w:val="1"/>
          <w:numId w:val="14"/>
        </w:numPr>
        <w:spacing w:after="0" w:line="240" w:lineRule="auto"/>
        <w:jc w:val="both"/>
        <w:rPr>
          <w:rFonts w:cstheme="minorHAnsi"/>
        </w:rPr>
      </w:pPr>
      <w:r w:rsidRPr="007A51DC">
        <w:rPr>
          <w:rFonts w:cstheme="minorHAnsi"/>
        </w:rPr>
        <w:t xml:space="preserve">ofwel 18 jaar of ouder is en waarvoor kinderbijslag of een </w:t>
      </w:r>
      <w:proofErr w:type="spellStart"/>
      <w:r w:rsidRPr="007A51DC">
        <w:rPr>
          <w:rFonts w:cstheme="minorHAnsi"/>
        </w:rPr>
        <w:t>wezentoelage</w:t>
      </w:r>
      <w:proofErr w:type="spellEnd"/>
      <w:r w:rsidRPr="007A51DC">
        <w:rPr>
          <w:rFonts w:cstheme="minorHAnsi"/>
        </w:rPr>
        <w:t xml:space="preserve"> wordt uitbetaald </w:t>
      </w:r>
    </w:p>
    <w:p w14:paraId="131792C7" w14:textId="77777777" w:rsidR="007A51DC" w:rsidRPr="007A51DC" w:rsidRDefault="007A51DC" w:rsidP="007A51DC">
      <w:pPr>
        <w:numPr>
          <w:ilvl w:val="1"/>
          <w:numId w:val="14"/>
        </w:numPr>
        <w:spacing w:after="0" w:line="240" w:lineRule="auto"/>
        <w:jc w:val="both"/>
        <w:rPr>
          <w:rFonts w:cstheme="minorHAnsi"/>
        </w:rPr>
      </w:pPr>
      <w:r w:rsidRPr="007A51DC">
        <w:rPr>
          <w:rFonts w:cstheme="minorHAnsi"/>
        </w:rPr>
        <w:t>ofwel door de minister op voorlegging van bewijzen als ten laste wordt beschouwd</w:t>
      </w:r>
    </w:p>
    <w:p w14:paraId="0A66935E" w14:textId="77777777" w:rsidR="007A51DC" w:rsidRPr="007A51DC" w:rsidRDefault="007A51DC" w:rsidP="007A51DC">
      <w:pPr>
        <w:numPr>
          <w:ilvl w:val="0"/>
          <w:numId w:val="14"/>
        </w:numPr>
        <w:spacing w:after="0" w:line="240" w:lineRule="auto"/>
        <w:jc w:val="both"/>
        <w:rPr>
          <w:rFonts w:cstheme="minorHAnsi"/>
        </w:rPr>
      </w:pPr>
      <w:r w:rsidRPr="007A51DC">
        <w:rPr>
          <w:rFonts w:cstheme="minorHAnsi"/>
        </w:rPr>
        <w:t>een kandidaat</w:t>
      </w:r>
      <w:r w:rsidR="000B021B">
        <w:rPr>
          <w:rFonts w:cstheme="minorHAnsi"/>
        </w:rPr>
        <w:t>-</w:t>
      </w:r>
      <w:r w:rsidRPr="007A51DC">
        <w:rPr>
          <w:rFonts w:cstheme="minorHAnsi"/>
        </w:rPr>
        <w:t>huurder of gezinslid dat erkend is als ernstig gehandicapt.</w:t>
      </w:r>
    </w:p>
    <w:p w14:paraId="1C304408" w14:textId="77777777" w:rsidR="007A51DC" w:rsidRPr="007A51DC" w:rsidRDefault="007A51DC" w:rsidP="007A51DC">
      <w:pPr>
        <w:rPr>
          <w:rFonts w:cstheme="minorHAnsi"/>
          <w:b/>
          <w:sz w:val="24"/>
          <w:szCs w:val="24"/>
          <w:u w:val="single"/>
        </w:rPr>
      </w:pPr>
      <w:r>
        <w:rPr>
          <w:rFonts w:ascii="Palatino Linotype" w:hAnsi="Palatino Linotype"/>
        </w:rPr>
        <w:br w:type="page"/>
      </w:r>
    </w:p>
    <w:p w14:paraId="02AEBA4E" w14:textId="77777777" w:rsidR="001F1D34" w:rsidRPr="001F1D34" w:rsidRDefault="001F1D34" w:rsidP="001F1D34">
      <w:pPr>
        <w:rPr>
          <w:rFonts w:cstheme="minorHAnsi"/>
          <w:b/>
          <w:sz w:val="24"/>
          <w:szCs w:val="24"/>
          <w:u w:val="single"/>
        </w:rPr>
      </w:pPr>
    </w:p>
    <w:p w14:paraId="042DFC2F" w14:textId="77777777" w:rsidR="001F1D34" w:rsidRPr="001F1D34" w:rsidRDefault="001F1D34" w:rsidP="001F1D34">
      <w:pPr>
        <w:rPr>
          <w:rFonts w:cstheme="minorHAnsi"/>
          <w:b/>
          <w:sz w:val="24"/>
          <w:szCs w:val="24"/>
          <w:u w:val="single"/>
        </w:rPr>
      </w:pPr>
      <w:r w:rsidRPr="001F1D34">
        <w:rPr>
          <w:rFonts w:cstheme="minorHAnsi"/>
          <w:b/>
          <w:sz w:val="24"/>
          <w:szCs w:val="24"/>
          <w:u w:val="single"/>
        </w:rPr>
        <w:t>Bijlage  2: Klachtenprocedure</w:t>
      </w:r>
    </w:p>
    <w:p w14:paraId="7330533E" w14:textId="77777777" w:rsidR="000E2749" w:rsidRDefault="00337E68" w:rsidP="00337E68">
      <w:r>
        <w:rPr>
          <w:rFonts w:cstheme="minorHAnsi"/>
        </w:rPr>
        <w:t xml:space="preserve">Zie klachtenprocedure op </w:t>
      </w:r>
      <w:hyperlink r:id="rId9" w:history="1">
        <w:r>
          <w:rPr>
            <w:rStyle w:val="Hyperlink"/>
          </w:rPr>
          <w:t>https://www.dilbeek.be/nl/bestuur/inspraak-en-inzage/klacht</w:t>
        </w:r>
      </w:hyperlink>
    </w:p>
    <w:p w14:paraId="1FF65CE3" w14:textId="77777777" w:rsidR="00337E68" w:rsidRPr="000E2749" w:rsidRDefault="00337E68" w:rsidP="00337E68">
      <w:r>
        <w:t>Reglement ‘Klachtenbehandeling Groep Dilbeek’ toevoegen bij overhandiging van het toewijzingsreglement.</w:t>
      </w:r>
    </w:p>
    <w:sectPr w:rsidR="00337E68" w:rsidRPr="000E274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8DB7" w14:textId="77777777" w:rsidR="0033062C" w:rsidRDefault="0033062C" w:rsidP="001F1D34">
      <w:pPr>
        <w:spacing w:after="0" w:line="240" w:lineRule="auto"/>
      </w:pPr>
      <w:r>
        <w:separator/>
      </w:r>
    </w:p>
  </w:endnote>
  <w:endnote w:type="continuationSeparator" w:id="0">
    <w:p w14:paraId="6DD70485" w14:textId="77777777" w:rsidR="0033062C" w:rsidRDefault="0033062C" w:rsidP="001F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fl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6F3F" w14:textId="77777777" w:rsidR="0033062C" w:rsidRDefault="0033062C" w:rsidP="001F1D34">
      <w:pPr>
        <w:spacing w:after="0" w:line="240" w:lineRule="auto"/>
      </w:pPr>
      <w:r>
        <w:separator/>
      </w:r>
    </w:p>
  </w:footnote>
  <w:footnote w:type="continuationSeparator" w:id="0">
    <w:p w14:paraId="63BFCF1F" w14:textId="77777777" w:rsidR="0033062C" w:rsidRDefault="0033062C" w:rsidP="001F1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D665" w14:textId="77777777" w:rsidR="001F1D34" w:rsidRDefault="001F1D34">
    <w:pPr>
      <w:pStyle w:val="Koptekst"/>
    </w:pPr>
    <w:r>
      <w:rPr>
        <w:color w:val="1F497D"/>
        <w:lang w:eastAsia="nl-BE"/>
      </w:rPr>
      <w:fldChar w:fldCharType="begin"/>
    </w:r>
    <w:r>
      <w:rPr>
        <w:color w:val="1F497D"/>
        <w:lang w:eastAsia="nl-BE"/>
      </w:rPr>
      <w:instrText xml:space="preserve"> INCLUDEPICTURE  "cid:image001.png@01D45587.AE75AB00" \* MERGEFORMATINET </w:instrText>
    </w:r>
    <w:r>
      <w:rPr>
        <w:color w:val="1F497D"/>
        <w:lang w:eastAsia="nl-BE"/>
      </w:rPr>
      <w:fldChar w:fldCharType="separate"/>
    </w:r>
    <w:r>
      <w:rPr>
        <w:color w:val="1F497D"/>
        <w:lang w:eastAsia="nl-BE"/>
      </w:rPr>
      <w:fldChar w:fldCharType="begin"/>
    </w:r>
    <w:r>
      <w:rPr>
        <w:color w:val="1F497D"/>
        <w:lang w:eastAsia="nl-BE"/>
      </w:rPr>
      <w:instrText xml:space="preserve"> INCLUDEPICTURE  "cid:image001.png@01D45587.AE75AB00" \* MERGEFORMATINET </w:instrText>
    </w:r>
    <w:r>
      <w:rPr>
        <w:color w:val="1F497D"/>
        <w:lang w:eastAsia="nl-BE"/>
      </w:rPr>
      <w:fldChar w:fldCharType="separate"/>
    </w:r>
    <w:r>
      <w:rPr>
        <w:color w:val="1F497D"/>
        <w:lang w:eastAsia="nl-BE"/>
      </w:rPr>
      <w:fldChar w:fldCharType="begin"/>
    </w:r>
    <w:r>
      <w:rPr>
        <w:color w:val="1F497D"/>
        <w:lang w:eastAsia="nl-BE"/>
      </w:rPr>
      <w:instrText xml:space="preserve"> INCLUDEPICTURE  "cid:image001.png@01D45587.AE75AB00" \* MERGEFORMATINET </w:instrText>
    </w:r>
    <w:r>
      <w:rPr>
        <w:color w:val="1F497D"/>
        <w:lang w:eastAsia="nl-BE"/>
      </w:rPr>
      <w:fldChar w:fldCharType="separate"/>
    </w:r>
    <w:r w:rsidR="00337E68">
      <w:rPr>
        <w:color w:val="1F497D"/>
        <w:lang w:eastAsia="nl-BE"/>
      </w:rPr>
      <w:fldChar w:fldCharType="begin"/>
    </w:r>
    <w:r w:rsidR="00337E68">
      <w:rPr>
        <w:color w:val="1F497D"/>
        <w:lang w:eastAsia="nl-BE"/>
      </w:rPr>
      <w:instrText xml:space="preserve"> INCLUDEPICTURE  "cid:image001.png@01D45587.AE75AB00" \* MERGEFORMATINET </w:instrText>
    </w:r>
    <w:r w:rsidR="00337E68">
      <w:rPr>
        <w:color w:val="1F497D"/>
        <w:lang w:eastAsia="nl-BE"/>
      </w:rPr>
      <w:fldChar w:fldCharType="separate"/>
    </w:r>
    <w:r w:rsidR="0033062C">
      <w:rPr>
        <w:color w:val="1F497D"/>
        <w:lang w:eastAsia="nl-BE"/>
      </w:rPr>
      <w:fldChar w:fldCharType="begin"/>
    </w:r>
    <w:r w:rsidR="0033062C">
      <w:rPr>
        <w:color w:val="1F497D"/>
        <w:lang w:eastAsia="nl-BE"/>
      </w:rPr>
      <w:instrText xml:space="preserve"> </w:instrText>
    </w:r>
    <w:r w:rsidR="0033062C">
      <w:rPr>
        <w:color w:val="1F497D"/>
        <w:lang w:eastAsia="nl-BE"/>
      </w:rPr>
      <w:instrText>INCLUDEPICTURE  "cid:image001.png@01D45587.AE75AB00" \</w:instrText>
    </w:r>
    <w:r w:rsidR="0033062C">
      <w:rPr>
        <w:color w:val="1F497D"/>
        <w:lang w:eastAsia="nl-BE"/>
      </w:rPr>
      <w:instrText>* MERGEFORMATINET</w:instrText>
    </w:r>
    <w:r w:rsidR="0033062C">
      <w:rPr>
        <w:color w:val="1F497D"/>
        <w:lang w:eastAsia="nl-BE"/>
      </w:rPr>
      <w:instrText xml:space="preserve"> </w:instrText>
    </w:r>
    <w:r w:rsidR="0033062C">
      <w:rPr>
        <w:color w:val="1F497D"/>
        <w:lang w:eastAsia="nl-BE"/>
      </w:rPr>
      <w:fldChar w:fldCharType="separate"/>
    </w:r>
    <w:r w:rsidR="0016246D">
      <w:rPr>
        <w:color w:val="1F497D"/>
        <w:lang w:eastAsia="nl-BE"/>
      </w:rPr>
      <w:pict w14:anchorId="4351D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i1025" type="#_x0000_t75" alt="cid:image002.png@01D2C820.4843D780" style="width:115.5pt;height:41.25pt">
          <v:imagedata r:id="rId1" r:href="rId2"/>
        </v:shape>
      </w:pict>
    </w:r>
    <w:r w:rsidR="0033062C">
      <w:rPr>
        <w:color w:val="1F497D"/>
        <w:lang w:eastAsia="nl-BE"/>
      </w:rPr>
      <w:fldChar w:fldCharType="end"/>
    </w:r>
    <w:r w:rsidR="00337E68">
      <w:rPr>
        <w:color w:val="1F497D"/>
        <w:lang w:eastAsia="nl-BE"/>
      </w:rPr>
      <w:fldChar w:fldCharType="end"/>
    </w:r>
    <w:r>
      <w:rPr>
        <w:color w:val="1F497D"/>
        <w:lang w:eastAsia="nl-BE"/>
      </w:rPr>
      <w:fldChar w:fldCharType="end"/>
    </w:r>
    <w:r>
      <w:rPr>
        <w:color w:val="1F497D"/>
        <w:lang w:eastAsia="nl-BE"/>
      </w:rPr>
      <w:fldChar w:fldCharType="end"/>
    </w:r>
    <w:r>
      <w:rPr>
        <w:color w:val="1F497D"/>
        <w:lang w:eastAsia="nl-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2CE"/>
    <w:multiLevelType w:val="hybridMultilevel"/>
    <w:tmpl w:val="C83C484C"/>
    <w:lvl w:ilvl="0" w:tplc="6F42B174">
      <w:start w:val="4"/>
      <w:numFmt w:val="bullet"/>
      <w:lvlText w:val=""/>
      <w:lvlJc w:val="left"/>
      <w:pPr>
        <w:tabs>
          <w:tab w:val="num" w:pos="1068"/>
        </w:tabs>
        <w:ind w:left="1068" w:hanging="360"/>
      </w:pPr>
      <w:rPr>
        <w:rFonts w:ascii="Symbol" w:eastAsia="Times New Roman" w:hAnsi="Symbol"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4013A0"/>
    <w:multiLevelType w:val="multilevel"/>
    <w:tmpl w:val="14E6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617F0"/>
    <w:multiLevelType w:val="hybridMultilevel"/>
    <w:tmpl w:val="2B641754"/>
    <w:lvl w:ilvl="0" w:tplc="6F42B174">
      <w:start w:val="4"/>
      <w:numFmt w:val="bullet"/>
      <w:lvlText w:val=""/>
      <w:lvlJc w:val="left"/>
      <w:pPr>
        <w:tabs>
          <w:tab w:val="num" w:pos="1068"/>
        </w:tabs>
        <w:ind w:left="1068" w:hanging="360"/>
      </w:pPr>
      <w:rPr>
        <w:rFonts w:ascii="Symbol" w:eastAsia="Times New Roman" w:hAnsi="Symbol"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1028A"/>
    <w:multiLevelType w:val="multilevel"/>
    <w:tmpl w:val="0CEADAC2"/>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FCB70C2"/>
    <w:multiLevelType w:val="hybridMultilevel"/>
    <w:tmpl w:val="183E63E8"/>
    <w:lvl w:ilvl="0" w:tplc="6F42B174">
      <w:start w:val="4"/>
      <w:numFmt w:val="bullet"/>
      <w:lvlText w:val=""/>
      <w:lvlJc w:val="left"/>
      <w:pPr>
        <w:tabs>
          <w:tab w:val="num" w:pos="1488"/>
        </w:tabs>
        <w:ind w:left="1488" w:hanging="360"/>
      </w:pPr>
      <w:rPr>
        <w:rFonts w:ascii="Symbol" w:eastAsia="Times New Roman" w:hAnsi="Symbol" w:cs="Times New Roman" w:hint="default"/>
        <w:color w:val="auto"/>
      </w:rPr>
    </w:lvl>
    <w:lvl w:ilvl="1" w:tplc="04130003" w:tentative="1">
      <w:start w:val="1"/>
      <w:numFmt w:val="bullet"/>
      <w:lvlText w:val="o"/>
      <w:lvlJc w:val="left"/>
      <w:pPr>
        <w:tabs>
          <w:tab w:val="num" w:pos="1860"/>
        </w:tabs>
        <w:ind w:left="1860" w:hanging="360"/>
      </w:pPr>
      <w:rPr>
        <w:rFonts w:ascii="Courier New" w:hAnsi="Courier New" w:cs="Courier New" w:hint="default"/>
      </w:rPr>
    </w:lvl>
    <w:lvl w:ilvl="2" w:tplc="04130005" w:tentative="1">
      <w:start w:val="1"/>
      <w:numFmt w:val="bullet"/>
      <w:lvlText w:val=""/>
      <w:lvlJc w:val="left"/>
      <w:pPr>
        <w:tabs>
          <w:tab w:val="num" w:pos="2580"/>
        </w:tabs>
        <w:ind w:left="2580" w:hanging="360"/>
      </w:pPr>
      <w:rPr>
        <w:rFonts w:ascii="Wingdings" w:hAnsi="Wingdings" w:hint="default"/>
      </w:rPr>
    </w:lvl>
    <w:lvl w:ilvl="3" w:tplc="04130001" w:tentative="1">
      <w:start w:val="1"/>
      <w:numFmt w:val="bullet"/>
      <w:lvlText w:val=""/>
      <w:lvlJc w:val="left"/>
      <w:pPr>
        <w:tabs>
          <w:tab w:val="num" w:pos="3300"/>
        </w:tabs>
        <w:ind w:left="3300" w:hanging="360"/>
      </w:pPr>
      <w:rPr>
        <w:rFonts w:ascii="Symbol" w:hAnsi="Symbol" w:hint="default"/>
      </w:rPr>
    </w:lvl>
    <w:lvl w:ilvl="4" w:tplc="04130003" w:tentative="1">
      <w:start w:val="1"/>
      <w:numFmt w:val="bullet"/>
      <w:lvlText w:val="o"/>
      <w:lvlJc w:val="left"/>
      <w:pPr>
        <w:tabs>
          <w:tab w:val="num" w:pos="4020"/>
        </w:tabs>
        <w:ind w:left="4020" w:hanging="360"/>
      </w:pPr>
      <w:rPr>
        <w:rFonts w:ascii="Courier New" w:hAnsi="Courier New" w:cs="Courier New" w:hint="default"/>
      </w:rPr>
    </w:lvl>
    <w:lvl w:ilvl="5" w:tplc="04130005" w:tentative="1">
      <w:start w:val="1"/>
      <w:numFmt w:val="bullet"/>
      <w:lvlText w:val=""/>
      <w:lvlJc w:val="left"/>
      <w:pPr>
        <w:tabs>
          <w:tab w:val="num" w:pos="4740"/>
        </w:tabs>
        <w:ind w:left="4740" w:hanging="360"/>
      </w:pPr>
      <w:rPr>
        <w:rFonts w:ascii="Wingdings" w:hAnsi="Wingdings" w:hint="default"/>
      </w:rPr>
    </w:lvl>
    <w:lvl w:ilvl="6" w:tplc="04130001" w:tentative="1">
      <w:start w:val="1"/>
      <w:numFmt w:val="bullet"/>
      <w:lvlText w:val=""/>
      <w:lvlJc w:val="left"/>
      <w:pPr>
        <w:tabs>
          <w:tab w:val="num" w:pos="5460"/>
        </w:tabs>
        <w:ind w:left="5460" w:hanging="360"/>
      </w:pPr>
      <w:rPr>
        <w:rFonts w:ascii="Symbol" w:hAnsi="Symbol" w:hint="default"/>
      </w:rPr>
    </w:lvl>
    <w:lvl w:ilvl="7" w:tplc="04130003" w:tentative="1">
      <w:start w:val="1"/>
      <w:numFmt w:val="bullet"/>
      <w:lvlText w:val="o"/>
      <w:lvlJc w:val="left"/>
      <w:pPr>
        <w:tabs>
          <w:tab w:val="num" w:pos="6180"/>
        </w:tabs>
        <w:ind w:left="6180" w:hanging="360"/>
      </w:pPr>
      <w:rPr>
        <w:rFonts w:ascii="Courier New" w:hAnsi="Courier New" w:cs="Courier New" w:hint="default"/>
      </w:rPr>
    </w:lvl>
    <w:lvl w:ilvl="8" w:tplc="0413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27622586"/>
    <w:multiLevelType w:val="hybridMultilevel"/>
    <w:tmpl w:val="3406561E"/>
    <w:lvl w:ilvl="0" w:tplc="6F42B174">
      <w:start w:val="4"/>
      <w:numFmt w:val="bullet"/>
      <w:lvlText w:val=""/>
      <w:lvlJc w:val="left"/>
      <w:pPr>
        <w:tabs>
          <w:tab w:val="num" w:pos="1488"/>
        </w:tabs>
        <w:ind w:left="1488" w:hanging="360"/>
      </w:pPr>
      <w:rPr>
        <w:rFonts w:ascii="Symbol" w:eastAsia="Times New Roman" w:hAnsi="Symbol" w:cs="Times New Roman" w:hint="default"/>
        <w:color w:val="auto"/>
      </w:rPr>
    </w:lvl>
    <w:lvl w:ilvl="1" w:tplc="3B4C49FC">
      <w:numFmt w:val="bullet"/>
      <w:lvlText w:val="-"/>
      <w:lvlJc w:val="left"/>
      <w:pPr>
        <w:tabs>
          <w:tab w:val="num" w:pos="1860"/>
        </w:tabs>
        <w:ind w:left="1860" w:hanging="360"/>
      </w:pPr>
      <w:rPr>
        <w:rFonts w:ascii="Palatino Linotype" w:eastAsia="Times New Roman" w:hAnsi="Palatino Linotype" w:cs="Times New Roman" w:hint="default"/>
      </w:rPr>
    </w:lvl>
    <w:lvl w:ilvl="2" w:tplc="04130005" w:tentative="1">
      <w:start w:val="1"/>
      <w:numFmt w:val="bullet"/>
      <w:lvlText w:val=""/>
      <w:lvlJc w:val="left"/>
      <w:pPr>
        <w:tabs>
          <w:tab w:val="num" w:pos="2580"/>
        </w:tabs>
        <w:ind w:left="2580" w:hanging="360"/>
      </w:pPr>
      <w:rPr>
        <w:rFonts w:ascii="Wingdings" w:hAnsi="Wingdings" w:hint="default"/>
      </w:rPr>
    </w:lvl>
    <w:lvl w:ilvl="3" w:tplc="04130001" w:tentative="1">
      <w:start w:val="1"/>
      <w:numFmt w:val="bullet"/>
      <w:lvlText w:val=""/>
      <w:lvlJc w:val="left"/>
      <w:pPr>
        <w:tabs>
          <w:tab w:val="num" w:pos="3300"/>
        </w:tabs>
        <w:ind w:left="3300" w:hanging="360"/>
      </w:pPr>
      <w:rPr>
        <w:rFonts w:ascii="Symbol" w:hAnsi="Symbol" w:hint="default"/>
      </w:rPr>
    </w:lvl>
    <w:lvl w:ilvl="4" w:tplc="04130003" w:tentative="1">
      <w:start w:val="1"/>
      <w:numFmt w:val="bullet"/>
      <w:lvlText w:val="o"/>
      <w:lvlJc w:val="left"/>
      <w:pPr>
        <w:tabs>
          <w:tab w:val="num" w:pos="4020"/>
        </w:tabs>
        <w:ind w:left="4020" w:hanging="360"/>
      </w:pPr>
      <w:rPr>
        <w:rFonts w:ascii="Courier New" w:hAnsi="Courier New" w:cs="Courier New" w:hint="default"/>
      </w:rPr>
    </w:lvl>
    <w:lvl w:ilvl="5" w:tplc="04130005" w:tentative="1">
      <w:start w:val="1"/>
      <w:numFmt w:val="bullet"/>
      <w:lvlText w:val=""/>
      <w:lvlJc w:val="left"/>
      <w:pPr>
        <w:tabs>
          <w:tab w:val="num" w:pos="4740"/>
        </w:tabs>
        <w:ind w:left="4740" w:hanging="360"/>
      </w:pPr>
      <w:rPr>
        <w:rFonts w:ascii="Wingdings" w:hAnsi="Wingdings" w:hint="default"/>
      </w:rPr>
    </w:lvl>
    <w:lvl w:ilvl="6" w:tplc="04130001" w:tentative="1">
      <w:start w:val="1"/>
      <w:numFmt w:val="bullet"/>
      <w:lvlText w:val=""/>
      <w:lvlJc w:val="left"/>
      <w:pPr>
        <w:tabs>
          <w:tab w:val="num" w:pos="5460"/>
        </w:tabs>
        <w:ind w:left="5460" w:hanging="360"/>
      </w:pPr>
      <w:rPr>
        <w:rFonts w:ascii="Symbol" w:hAnsi="Symbol" w:hint="default"/>
      </w:rPr>
    </w:lvl>
    <w:lvl w:ilvl="7" w:tplc="04130003" w:tentative="1">
      <w:start w:val="1"/>
      <w:numFmt w:val="bullet"/>
      <w:lvlText w:val="o"/>
      <w:lvlJc w:val="left"/>
      <w:pPr>
        <w:tabs>
          <w:tab w:val="num" w:pos="6180"/>
        </w:tabs>
        <w:ind w:left="6180" w:hanging="360"/>
      </w:pPr>
      <w:rPr>
        <w:rFonts w:ascii="Courier New" w:hAnsi="Courier New" w:cs="Courier New" w:hint="default"/>
      </w:rPr>
    </w:lvl>
    <w:lvl w:ilvl="8" w:tplc="0413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30EB554C"/>
    <w:multiLevelType w:val="hybridMultilevel"/>
    <w:tmpl w:val="E5429FFC"/>
    <w:lvl w:ilvl="0" w:tplc="CF6E5ABA">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7" w15:restartNumberingAfterBreak="0">
    <w:nsid w:val="40F7012B"/>
    <w:multiLevelType w:val="hybridMultilevel"/>
    <w:tmpl w:val="D52C8626"/>
    <w:lvl w:ilvl="0" w:tplc="6F42B174">
      <w:start w:val="4"/>
      <w:numFmt w:val="bullet"/>
      <w:lvlText w:val=""/>
      <w:lvlJc w:val="left"/>
      <w:pPr>
        <w:tabs>
          <w:tab w:val="num" w:pos="1068"/>
        </w:tabs>
        <w:ind w:left="1068" w:hanging="360"/>
      </w:pPr>
      <w:rPr>
        <w:rFonts w:ascii="Symbol" w:eastAsia="Times New Roman" w:hAnsi="Symbol"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036E37"/>
    <w:multiLevelType w:val="multilevel"/>
    <w:tmpl w:val="E3AAAE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22F2016"/>
    <w:multiLevelType w:val="multilevel"/>
    <w:tmpl w:val="0413001F"/>
    <w:lvl w:ilvl="0">
      <w:start w:val="1"/>
      <w:numFmt w:val="decimal"/>
      <w:lvlText w:val="%1."/>
      <w:lvlJc w:val="left"/>
      <w:pPr>
        <w:tabs>
          <w:tab w:val="num" w:pos="1068"/>
        </w:tabs>
        <w:ind w:left="1068" w:hanging="360"/>
      </w:p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10" w15:restartNumberingAfterBreak="0">
    <w:nsid w:val="5CB84C0B"/>
    <w:multiLevelType w:val="hybridMultilevel"/>
    <w:tmpl w:val="2E56F926"/>
    <w:lvl w:ilvl="0" w:tplc="6F42B174">
      <w:start w:val="4"/>
      <w:numFmt w:val="bullet"/>
      <w:lvlText w:val=""/>
      <w:lvlJc w:val="left"/>
      <w:pPr>
        <w:tabs>
          <w:tab w:val="num" w:pos="1068"/>
        </w:tabs>
        <w:ind w:left="1068" w:hanging="360"/>
      </w:pPr>
      <w:rPr>
        <w:rFonts w:ascii="Symbol" w:eastAsia="Times New Roman" w:hAnsi="Symbol"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FF576D"/>
    <w:multiLevelType w:val="multilevel"/>
    <w:tmpl w:val="850EF7D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F9E014C"/>
    <w:multiLevelType w:val="hybridMultilevel"/>
    <w:tmpl w:val="69208980"/>
    <w:lvl w:ilvl="0" w:tplc="6F42B174">
      <w:start w:val="4"/>
      <w:numFmt w:val="bullet"/>
      <w:lvlText w:val=""/>
      <w:lvlJc w:val="left"/>
      <w:pPr>
        <w:tabs>
          <w:tab w:val="num" w:pos="1068"/>
        </w:tabs>
        <w:ind w:left="1068" w:hanging="360"/>
      </w:pPr>
      <w:rPr>
        <w:rFonts w:ascii="Symbol" w:eastAsia="Times New Roman" w:hAnsi="Symbol" w:cs="Times New Roman" w:hint="default"/>
        <w:color w:val="auto"/>
      </w:rPr>
    </w:lvl>
    <w:lvl w:ilvl="1" w:tplc="6956981E">
      <w:numFmt w:val="bullet"/>
      <w:lvlText w:val="-"/>
      <w:lvlJc w:val="left"/>
      <w:pPr>
        <w:tabs>
          <w:tab w:val="num" w:pos="1440"/>
        </w:tabs>
        <w:ind w:left="1440" w:hanging="360"/>
      </w:pPr>
      <w:rPr>
        <w:rFonts w:ascii="Palatino Linotype" w:eastAsia="Times New Roman" w:hAnsi="Palatino Linotype"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6114B8"/>
    <w:multiLevelType w:val="hybridMultilevel"/>
    <w:tmpl w:val="219E0BEA"/>
    <w:lvl w:ilvl="0" w:tplc="6F42B174">
      <w:start w:val="4"/>
      <w:numFmt w:val="bullet"/>
      <w:lvlText w:val=""/>
      <w:lvlJc w:val="left"/>
      <w:pPr>
        <w:tabs>
          <w:tab w:val="num" w:pos="1068"/>
        </w:tabs>
        <w:ind w:left="1068" w:hanging="360"/>
      </w:pPr>
      <w:rPr>
        <w:rFonts w:ascii="Symbol" w:eastAsia="Times New Roman" w:hAnsi="Symbol"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CA7800"/>
    <w:multiLevelType w:val="multilevel"/>
    <w:tmpl w:val="C466FFC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C440327"/>
    <w:multiLevelType w:val="multilevel"/>
    <w:tmpl w:val="62EA1DB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5"/>
  </w:num>
  <w:num w:numId="2">
    <w:abstractNumId w:val="11"/>
  </w:num>
  <w:num w:numId="3">
    <w:abstractNumId w:val="14"/>
  </w:num>
  <w:num w:numId="4">
    <w:abstractNumId w:val="3"/>
  </w:num>
  <w:num w:numId="5">
    <w:abstractNumId w:val="13"/>
  </w:num>
  <w:num w:numId="6">
    <w:abstractNumId w:val="8"/>
  </w:num>
  <w:num w:numId="7">
    <w:abstractNumId w:val="4"/>
  </w:num>
  <w:num w:numId="8">
    <w:abstractNumId w:val="5"/>
  </w:num>
  <w:num w:numId="9">
    <w:abstractNumId w:val="10"/>
  </w:num>
  <w:num w:numId="10">
    <w:abstractNumId w:val="0"/>
  </w:num>
  <w:num w:numId="11">
    <w:abstractNumId w:val="2"/>
  </w:num>
  <w:num w:numId="12">
    <w:abstractNumId w:val="9"/>
  </w:num>
  <w:num w:numId="13">
    <w:abstractNumId w:val="7"/>
  </w:num>
  <w:num w:numId="14">
    <w:abstractNumId w:val="12"/>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49"/>
    <w:rsid w:val="00095A5A"/>
    <w:rsid w:val="000B021B"/>
    <w:rsid w:val="000E2749"/>
    <w:rsid w:val="0016246D"/>
    <w:rsid w:val="001F1D34"/>
    <w:rsid w:val="0033062C"/>
    <w:rsid w:val="00337E68"/>
    <w:rsid w:val="003F2E60"/>
    <w:rsid w:val="00455C49"/>
    <w:rsid w:val="007A51DC"/>
    <w:rsid w:val="007A6464"/>
    <w:rsid w:val="008B011C"/>
    <w:rsid w:val="00AB1274"/>
    <w:rsid w:val="00B316EC"/>
    <w:rsid w:val="00B80B00"/>
    <w:rsid w:val="00BB68EF"/>
    <w:rsid w:val="00D063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7860A"/>
  <w15:chartTrackingRefBased/>
  <w15:docId w15:val="{C05AAFC7-40D3-46DA-816F-7F6F3727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0E2749"/>
    <w:rPr>
      <w:color w:val="0000FF"/>
      <w:u w:val="single"/>
    </w:rPr>
  </w:style>
  <w:style w:type="paragraph" w:styleId="Koptekst">
    <w:name w:val="header"/>
    <w:basedOn w:val="Standaard"/>
    <w:link w:val="KoptekstChar"/>
    <w:uiPriority w:val="99"/>
    <w:unhideWhenUsed/>
    <w:rsid w:val="001F1D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1D34"/>
  </w:style>
  <w:style w:type="paragraph" w:styleId="Voettekst">
    <w:name w:val="footer"/>
    <w:basedOn w:val="Standaard"/>
    <w:link w:val="VoettekstChar"/>
    <w:uiPriority w:val="99"/>
    <w:unhideWhenUsed/>
    <w:rsid w:val="001F1D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1D34"/>
  </w:style>
  <w:style w:type="paragraph" w:styleId="Normaalweb">
    <w:name w:val="Normal (Web)"/>
    <w:basedOn w:val="Standaard"/>
    <w:uiPriority w:val="99"/>
    <w:semiHidden/>
    <w:unhideWhenUsed/>
    <w:rsid w:val="001F1D34"/>
    <w:pPr>
      <w:spacing w:before="240" w:after="240" w:line="330" w:lineRule="atLeast"/>
    </w:pPr>
    <w:rPr>
      <w:rFonts w:ascii="fll" w:eastAsia="Times New Roman" w:hAnsi="fll" w:cs="Times New Roman"/>
      <w:color w:val="5E5E5E"/>
      <w:sz w:val="24"/>
      <w:szCs w:val="24"/>
      <w:lang w:eastAsia="nl-BE"/>
    </w:rPr>
  </w:style>
  <w:style w:type="paragraph" w:styleId="Lijstalinea">
    <w:name w:val="List Paragraph"/>
    <w:basedOn w:val="Standaard"/>
    <w:uiPriority w:val="34"/>
    <w:qFormat/>
    <w:rsid w:val="007A6464"/>
    <w:pPr>
      <w:ind w:left="720"/>
      <w:contextualSpacing/>
    </w:pPr>
  </w:style>
  <w:style w:type="character" w:styleId="GevolgdeHyperlink">
    <w:name w:val="FollowedHyperlink"/>
    <w:basedOn w:val="Standaardalinea-lettertype"/>
    <w:uiPriority w:val="99"/>
    <w:semiHidden/>
    <w:unhideWhenUsed/>
    <w:rsid w:val="00337E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699345">
      <w:bodyDiv w:val="1"/>
      <w:marLeft w:val="0"/>
      <w:marRight w:val="0"/>
      <w:marTop w:val="0"/>
      <w:marBottom w:val="0"/>
      <w:divBdr>
        <w:top w:val="none" w:sz="0" w:space="0" w:color="auto"/>
        <w:left w:val="none" w:sz="0" w:space="0" w:color="auto"/>
        <w:bottom w:val="none" w:sz="0" w:space="0" w:color="auto"/>
        <w:right w:val="none" w:sz="0" w:space="0" w:color="auto"/>
      </w:divBdr>
      <w:divsChild>
        <w:div w:id="1152482836">
          <w:marLeft w:val="0"/>
          <w:marRight w:val="0"/>
          <w:marTop w:val="0"/>
          <w:marBottom w:val="0"/>
          <w:divBdr>
            <w:top w:val="none" w:sz="0" w:space="0" w:color="auto"/>
            <w:left w:val="none" w:sz="0" w:space="0" w:color="auto"/>
            <w:bottom w:val="none" w:sz="0" w:space="0" w:color="auto"/>
            <w:right w:val="none" w:sz="0" w:space="0" w:color="auto"/>
          </w:divBdr>
          <w:divsChild>
            <w:div w:id="1079328974">
              <w:marLeft w:val="0"/>
              <w:marRight w:val="0"/>
              <w:marTop w:val="0"/>
              <w:marBottom w:val="0"/>
              <w:divBdr>
                <w:top w:val="none" w:sz="0" w:space="0" w:color="auto"/>
                <w:left w:val="none" w:sz="0" w:space="0" w:color="auto"/>
                <w:bottom w:val="none" w:sz="0" w:space="0" w:color="auto"/>
                <w:right w:val="none" w:sz="0" w:space="0" w:color="auto"/>
              </w:divBdr>
              <w:divsChild>
                <w:div w:id="1504321943">
                  <w:marLeft w:val="0"/>
                  <w:marRight w:val="0"/>
                  <w:marTop w:val="0"/>
                  <w:marBottom w:val="600"/>
                  <w:divBdr>
                    <w:top w:val="none" w:sz="0" w:space="0" w:color="auto"/>
                    <w:left w:val="none" w:sz="0" w:space="0" w:color="auto"/>
                    <w:bottom w:val="none" w:sz="0" w:space="0" w:color="auto"/>
                    <w:right w:val="none" w:sz="0" w:space="0" w:color="auto"/>
                  </w:divBdr>
                  <w:divsChild>
                    <w:div w:id="1299720617">
                      <w:marLeft w:val="0"/>
                      <w:marRight w:val="0"/>
                      <w:marTop w:val="0"/>
                      <w:marBottom w:val="0"/>
                      <w:divBdr>
                        <w:top w:val="none" w:sz="0" w:space="0" w:color="auto"/>
                        <w:left w:val="none" w:sz="0" w:space="0" w:color="auto"/>
                        <w:bottom w:val="none" w:sz="0" w:space="0" w:color="auto"/>
                        <w:right w:val="none" w:sz="0" w:space="0" w:color="auto"/>
                      </w:divBdr>
                      <w:divsChild>
                        <w:div w:id="410202414">
                          <w:marLeft w:val="0"/>
                          <w:marRight w:val="0"/>
                          <w:marTop w:val="0"/>
                          <w:marBottom w:val="0"/>
                          <w:divBdr>
                            <w:top w:val="none" w:sz="0" w:space="0" w:color="auto"/>
                            <w:left w:val="none" w:sz="0" w:space="0" w:color="auto"/>
                            <w:bottom w:val="none" w:sz="0" w:space="0" w:color="auto"/>
                            <w:right w:val="none" w:sz="0" w:space="0" w:color="auto"/>
                          </w:divBdr>
                          <w:divsChild>
                            <w:div w:id="808128400">
                              <w:marLeft w:val="0"/>
                              <w:marRight w:val="0"/>
                              <w:marTop w:val="0"/>
                              <w:marBottom w:val="0"/>
                              <w:divBdr>
                                <w:top w:val="none" w:sz="0" w:space="0" w:color="auto"/>
                                <w:left w:val="none" w:sz="0" w:space="0" w:color="auto"/>
                                <w:bottom w:val="none" w:sz="0" w:space="0" w:color="auto"/>
                                <w:right w:val="none" w:sz="0" w:space="0" w:color="auto"/>
                              </w:divBdr>
                              <w:divsChild>
                                <w:div w:id="671833369">
                                  <w:marLeft w:val="0"/>
                                  <w:marRight w:val="0"/>
                                  <w:marTop w:val="0"/>
                                  <w:marBottom w:val="0"/>
                                  <w:divBdr>
                                    <w:top w:val="none" w:sz="0" w:space="0" w:color="auto"/>
                                    <w:left w:val="none" w:sz="0" w:space="0" w:color="auto"/>
                                    <w:bottom w:val="none" w:sz="0" w:space="0" w:color="auto"/>
                                    <w:right w:val="none" w:sz="0" w:space="0" w:color="auto"/>
                                  </w:divBdr>
                                  <w:divsChild>
                                    <w:div w:id="947156704">
                                      <w:marLeft w:val="0"/>
                                      <w:marRight w:val="0"/>
                                      <w:marTop w:val="0"/>
                                      <w:marBottom w:val="0"/>
                                      <w:divBdr>
                                        <w:top w:val="none" w:sz="0" w:space="0" w:color="auto"/>
                                        <w:left w:val="none" w:sz="0" w:space="0" w:color="auto"/>
                                        <w:bottom w:val="none" w:sz="0" w:space="0" w:color="auto"/>
                                        <w:right w:val="none" w:sz="0" w:space="0" w:color="auto"/>
                                      </w:divBdr>
                                      <w:divsChild>
                                        <w:div w:id="683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ezichtouders@rwovlaanderen.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lbeek.be/nl/bestuur/inspraak-en-inzage/klach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45587.AE75AB00"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963BA-547C-43CA-9148-81629533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2850</Words>
  <Characters>15675</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Crauwels</dc:creator>
  <cp:keywords/>
  <dc:description/>
  <cp:lastModifiedBy>Jonas Crauwels</cp:lastModifiedBy>
  <cp:revision>3</cp:revision>
  <dcterms:created xsi:type="dcterms:W3CDTF">2019-11-22T09:04:00Z</dcterms:created>
  <dcterms:modified xsi:type="dcterms:W3CDTF">2019-12-13T14:09:00Z</dcterms:modified>
</cp:coreProperties>
</file>