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912C" w14:textId="77777777" w:rsidR="002E4D65" w:rsidRPr="0056270F" w:rsidRDefault="002E4D65">
      <w:pPr>
        <w:rPr>
          <w:rFonts w:asciiTheme="minorHAnsi" w:hAnsiTheme="minorHAnsi" w:cstheme="minorHAnsi"/>
          <w:noProof/>
          <w:lang w:eastAsia="nl-BE"/>
        </w:rPr>
      </w:pPr>
    </w:p>
    <w:p w14:paraId="309A3467" w14:textId="0BE70E27" w:rsidR="002E4D65" w:rsidRPr="0056270F" w:rsidRDefault="002E4D65" w:rsidP="006C688B">
      <w:pPr>
        <w:pStyle w:val="Basis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 w:hanging="300"/>
        <w:jc w:val="center"/>
        <w:rPr>
          <w:rFonts w:ascii="Cambria" w:hAnsi="Cambria" w:cstheme="minorHAnsi"/>
          <w:sz w:val="26"/>
          <w:szCs w:val="26"/>
        </w:rPr>
      </w:pPr>
      <w:r w:rsidRPr="0056270F">
        <w:rPr>
          <w:rFonts w:ascii="Cambria" w:hAnsi="Cambria" w:cstheme="minorHAnsi"/>
          <w:b/>
          <w:bCs/>
          <w:sz w:val="26"/>
          <w:szCs w:val="26"/>
        </w:rPr>
        <w:t>Reglement</w:t>
      </w:r>
      <w:r w:rsidR="00920BB0" w:rsidRPr="0056270F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56270F">
        <w:rPr>
          <w:rFonts w:ascii="Cambria" w:hAnsi="Cambria" w:cstheme="minorHAnsi"/>
          <w:b/>
          <w:bCs/>
          <w:sz w:val="26"/>
          <w:szCs w:val="26"/>
        </w:rPr>
        <w:t xml:space="preserve">Promotieactie </w:t>
      </w:r>
      <w:r w:rsidR="0056270F">
        <w:rPr>
          <w:rFonts w:ascii="Cambria" w:hAnsi="Cambria" w:cstheme="minorHAnsi"/>
          <w:b/>
          <w:bCs/>
          <w:sz w:val="26"/>
          <w:szCs w:val="26"/>
        </w:rPr>
        <w:t>Maand</w:t>
      </w:r>
      <w:r w:rsidRPr="0056270F">
        <w:rPr>
          <w:rFonts w:ascii="Cambria" w:hAnsi="Cambria" w:cstheme="minorHAnsi"/>
          <w:b/>
          <w:bCs/>
          <w:sz w:val="26"/>
          <w:szCs w:val="26"/>
        </w:rPr>
        <w:t xml:space="preserve"> van de Markt </w:t>
      </w:r>
      <w:r w:rsidR="007F310A" w:rsidRPr="0056270F">
        <w:rPr>
          <w:rFonts w:ascii="Cambria" w:hAnsi="Cambria" w:cstheme="minorHAnsi"/>
          <w:b/>
          <w:bCs/>
          <w:sz w:val="26"/>
          <w:szCs w:val="26"/>
        </w:rPr>
        <w:br/>
      </w:r>
      <w:r w:rsidR="00F10AF2" w:rsidRPr="0056270F">
        <w:rPr>
          <w:rFonts w:ascii="Cambria" w:hAnsi="Cambria" w:cstheme="minorHAnsi"/>
          <w:b/>
          <w:bCs/>
          <w:sz w:val="26"/>
          <w:szCs w:val="26"/>
        </w:rPr>
        <w:t>april 202</w:t>
      </w:r>
      <w:r w:rsidR="008E7D38">
        <w:rPr>
          <w:rFonts w:ascii="Cambria" w:hAnsi="Cambria" w:cstheme="minorHAnsi"/>
          <w:b/>
          <w:bCs/>
          <w:sz w:val="26"/>
          <w:szCs w:val="26"/>
        </w:rPr>
        <w:t>4</w:t>
      </w:r>
    </w:p>
    <w:p w14:paraId="26D93115" w14:textId="77777777" w:rsidR="002E4D65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</w:p>
    <w:p w14:paraId="753CA80D" w14:textId="0F9A9BC2" w:rsidR="002E4D65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1.</w:t>
      </w:r>
      <w:r w:rsidRPr="0056270F">
        <w:rPr>
          <w:rFonts w:asciiTheme="minorHAnsi" w:hAnsiTheme="minorHAnsi" w:cstheme="minorHAnsi"/>
          <w:sz w:val="22"/>
          <w:szCs w:val="22"/>
        </w:rPr>
        <w:tab/>
      </w:r>
      <w:r w:rsidR="00731D69" w:rsidRPr="0056270F">
        <w:rPr>
          <w:rFonts w:asciiTheme="minorHAnsi" w:hAnsiTheme="minorHAnsi" w:cstheme="minorHAnsi"/>
          <w:sz w:val="22"/>
          <w:szCs w:val="22"/>
        </w:rPr>
        <w:t>Provincie Antwerpen, Provincie Limburg, Provincie Oost-Vlaand</w:t>
      </w:r>
      <w:r w:rsidR="00E7027D" w:rsidRPr="0056270F">
        <w:rPr>
          <w:rFonts w:asciiTheme="minorHAnsi" w:hAnsiTheme="minorHAnsi" w:cstheme="minorHAnsi"/>
          <w:sz w:val="22"/>
          <w:szCs w:val="22"/>
        </w:rPr>
        <w:t>e</w:t>
      </w:r>
      <w:r w:rsidR="00731D69" w:rsidRPr="0056270F">
        <w:rPr>
          <w:rFonts w:asciiTheme="minorHAnsi" w:hAnsiTheme="minorHAnsi" w:cstheme="minorHAnsi"/>
          <w:sz w:val="22"/>
          <w:szCs w:val="22"/>
        </w:rPr>
        <w:t>ren, Provincie Vlaams-Brabant en Provincie West-Vlaanderen</w:t>
      </w:r>
      <w:r w:rsidRPr="0056270F">
        <w:rPr>
          <w:rFonts w:asciiTheme="minorHAnsi" w:hAnsiTheme="minorHAnsi" w:cstheme="minorHAnsi"/>
          <w:sz w:val="22"/>
          <w:szCs w:val="22"/>
        </w:rPr>
        <w:t xml:space="preserve"> organise</w:t>
      </w:r>
      <w:r w:rsidR="00731D69" w:rsidRPr="0056270F">
        <w:rPr>
          <w:rFonts w:asciiTheme="minorHAnsi" w:hAnsiTheme="minorHAnsi" w:cstheme="minorHAnsi"/>
          <w:sz w:val="22"/>
          <w:szCs w:val="22"/>
        </w:rPr>
        <w:t xml:space="preserve">ren </w:t>
      </w:r>
      <w:r w:rsidRPr="0056270F">
        <w:rPr>
          <w:rFonts w:asciiTheme="minorHAnsi" w:hAnsiTheme="minorHAnsi" w:cstheme="minorHAnsi"/>
          <w:sz w:val="22"/>
          <w:szCs w:val="22"/>
        </w:rPr>
        <w:t>in 20</w:t>
      </w:r>
      <w:r w:rsidR="007F310A" w:rsidRPr="0056270F">
        <w:rPr>
          <w:rFonts w:asciiTheme="minorHAnsi" w:hAnsiTheme="minorHAnsi" w:cstheme="minorHAnsi"/>
          <w:sz w:val="22"/>
          <w:szCs w:val="22"/>
        </w:rPr>
        <w:t>2</w:t>
      </w:r>
      <w:r w:rsidR="008E7D38">
        <w:rPr>
          <w:rFonts w:asciiTheme="minorHAnsi" w:hAnsiTheme="minorHAnsi" w:cstheme="minorHAnsi"/>
          <w:sz w:val="22"/>
          <w:szCs w:val="22"/>
        </w:rPr>
        <w:t>4</w:t>
      </w:r>
      <w:r w:rsidR="00731D69" w:rsidRPr="0056270F">
        <w:rPr>
          <w:rFonts w:asciiTheme="minorHAnsi" w:hAnsiTheme="minorHAnsi" w:cstheme="minorHAnsi"/>
          <w:sz w:val="22"/>
          <w:szCs w:val="22"/>
        </w:rPr>
        <w:t>,</w:t>
      </w:r>
      <w:r w:rsidRPr="0056270F">
        <w:rPr>
          <w:rFonts w:asciiTheme="minorHAnsi" w:hAnsiTheme="minorHAnsi" w:cstheme="minorHAnsi"/>
          <w:sz w:val="22"/>
          <w:szCs w:val="22"/>
        </w:rPr>
        <w:t xml:space="preserve"> in samenwerking </w:t>
      </w:r>
      <w:r w:rsidR="000C425A">
        <w:rPr>
          <w:rFonts w:asciiTheme="minorHAnsi" w:hAnsiTheme="minorHAnsi" w:cstheme="minorHAnsi"/>
          <w:sz w:val="22"/>
          <w:szCs w:val="22"/>
        </w:rPr>
        <w:t xml:space="preserve">met </w:t>
      </w:r>
      <w:r w:rsidRPr="0056270F">
        <w:rPr>
          <w:rFonts w:asciiTheme="minorHAnsi" w:hAnsiTheme="minorHAnsi" w:cstheme="minorHAnsi"/>
          <w:sz w:val="22"/>
          <w:szCs w:val="22"/>
        </w:rPr>
        <w:t xml:space="preserve">OC West en de </w:t>
      </w:r>
      <w:r w:rsidR="00731D69" w:rsidRPr="0056270F">
        <w:rPr>
          <w:rFonts w:asciiTheme="minorHAnsi" w:hAnsiTheme="minorHAnsi" w:cstheme="minorHAnsi"/>
          <w:sz w:val="22"/>
          <w:szCs w:val="22"/>
        </w:rPr>
        <w:t>Vlaamse Federatie voor Ambulante Handel,</w:t>
      </w:r>
      <w:r w:rsidRPr="0056270F">
        <w:rPr>
          <w:rFonts w:asciiTheme="minorHAnsi" w:hAnsiTheme="minorHAnsi" w:cstheme="minorHAnsi"/>
          <w:sz w:val="22"/>
          <w:szCs w:val="22"/>
        </w:rPr>
        <w:t xml:space="preserve"> hierna de organisatoren genoemd</w:t>
      </w:r>
      <w:r w:rsidR="000C425A">
        <w:rPr>
          <w:rFonts w:asciiTheme="minorHAnsi" w:hAnsiTheme="minorHAnsi" w:cstheme="minorHAnsi"/>
          <w:sz w:val="22"/>
          <w:szCs w:val="22"/>
        </w:rPr>
        <w:t xml:space="preserve"> </w:t>
      </w:r>
      <w:r w:rsidRPr="0056270F">
        <w:rPr>
          <w:rFonts w:asciiTheme="minorHAnsi" w:hAnsiTheme="minorHAnsi" w:cstheme="minorHAnsi"/>
          <w:sz w:val="22"/>
          <w:szCs w:val="22"/>
        </w:rPr>
        <w:t xml:space="preserve">een promotieactie voor de </w:t>
      </w:r>
      <w:r w:rsidR="00F10AF2" w:rsidRPr="0056270F">
        <w:rPr>
          <w:rFonts w:asciiTheme="minorHAnsi" w:hAnsiTheme="minorHAnsi" w:cstheme="minorHAnsi"/>
          <w:sz w:val="22"/>
          <w:szCs w:val="22"/>
        </w:rPr>
        <w:t>Vlaamse</w:t>
      </w:r>
      <w:r w:rsidRPr="0056270F">
        <w:rPr>
          <w:rFonts w:asciiTheme="minorHAnsi" w:hAnsiTheme="minorHAnsi" w:cstheme="minorHAnsi"/>
          <w:sz w:val="22"/>
          <w:szCs w:val="22"/>
        </w:rPr>
        <w:t xml:space="preserve"> wekelijkse markten, waarvan de procedures in dit reglement worden uiteengezet.</w:t>
      </w:r>
    </w:p>
    <w:p w14:paraId="3307E81E" w14:textId="2B0C189B" w:rsidR="002E4D65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2.</w:t>
      </w:r>
      <w:r w:rsidRPr="0056270F">
        <w:rPr>
          <w:rFonts w:asciiTheme="minorHAnsi" w:hAnsiTheme="minorHAnsi" w:cstheme="minorHAnsi"/>
          <w:sz w:val="22"/>
          <w:szCs w:val="22"/>
        </w:rPr>
        <w:tab/>
        <w:t>De actie ‘</w:t>
      </w:r>
      <w:r w:rsidR="00F10AF2" w:rsidRPr="0056270F">
        <w:rPr>
          <w:rFonts w:asciiTheme="minorHAnsi" w:hAnsiTheme="minorHAnsi" w:cstheme="minorHAnsi"/>
          <w:sz w:val="22"/>
          <w:szCs w:val="22"/>
        </w:rPr>
        <w:t>Maand</w:t>
      </w:r>
      <w:r w:rsidRPr="0056270F">
        <w:rPr>
          <w:rFonts w:asciiTheme="minorHAnsi" w:hAnsiTheme="minorHAnsi" w:cstheme="minorHAnsi"/>
          <w:sz w:val="22"/>
          <w:szCs w:val="22"/>
        </w:rPr>
        <w:t xml:space="preserve"> van de Markt’ begint op </w:t>
      </w:r>
      <w:r w:rsidR="00731D69" w:rsidRPr="0056270F">
        <w:rPr>
          <w:rFonts w:asciiTheme="minorHAnsi" w:hAnsiTheme="minorHAnsi" w:cstheme="minorHAnsi"/>
          <w:sz w:val="22"/>
          <w:szCs w:val="22"/>
        </w:rPr>
        <w:t>1 april 202</w:t>
      </w:r>
      <w:r w:rsidR="008E7D38">
        <w:rPr>
          <w:rFonts w:asciiTheme="minorHAnsi" w:hAnsiTheme="minorHAnsi" w:cstheme="minorHAnsi"/>
          <w:sz w:val="22"/>
          <w:szCs w:val="22"/>
        </w:rPr>
        <w:t>4</w:t>
      </w:r>
      <w:r w:rsidR="00FB0652" w:rsidRPr="0056270F">
        <w:rPr>
          <w:rFonts w:asciiTheme="minorHAnsi" w:hAnsiTheme="minorHAnsi" w:cstheme="minorHAnsi"/>
          <w:sz w:val="22"/>
          <w:szCs w:val="22"/>
        </w:rPr>
        <w:t xml:space="preserve"> </w:t>
      </w:r>
      <w:r w:rsidRPr="0056270F">
        <w:rPr>
          <w:rFonts w:asciiTheme="minorHAnsi" w:hAnsiTheme="minorHAnsi" w:cstheme="minorHAnsi"/>
          <w:sz w:val="22"/>
          <w:szCs w:val="22"/>
        </w:rPr>
        <w:t xml:space="preserve">en eindigt op </w:t>
      </w:r>
      <w:r w:rsidR="00F10AF2" w:rsidRPr="0056270F">
        <w:rPr>
          <w:rFonts w:asciiTheme="minorHAnsi" w:hAnsiTheme="minorHAnsi" w:cstheme="minorHAnsi"/>
          <w:sz w:val="22"/>
          <w:szCs w:val="22"/>
        </w:rPr>
        <w:t>30</w:t>
      </w:r>
      <w:r w:rsidR="00FB0652" w:rsidRPr="0056270F">
        <w:rPr>
          <w:rFonts w:asciiTheme="minorHAnsi" w:hAnsiTheme="minorHAnsi" w:cstheme="minorHAnsi"/>
          <w:sz w:val="22"/>
          <w:szCs w:val="22"/>
        </w:rPr>
        <w:t xml:space="preserve"> </w:t>
      </w:r>
      <w:r w:rsidR="00F10AF2" w:rsidRPr="0056270F">
        <w:rPr>
          <w:rFonts w:asciiTheme="minorHAnsi" w:hAnsiTheme="minorHAnsi" w:cstheme="minorHAnsi"/>
          <w:sz w:val="22"/>
          <w:szCs w:val="22"/>
        </w:rPr>
        <w:t>april 202</w:t>
      </w:r>
      <w:r w:rsidR="008E7D38">
        <w:rPr>
          <w:rFonts w:asciiTheme="minorHAnsi" w:hAnsiTheme="minorHAnsi" w:cstheme="minorHAnsi"/>
          <w:sz w:val="22"/>
          <w:szCs w:val="22"/>
        </w:rPr>
        <w:t>4</w:t>
      </w:r>
      <w:r w:rsidRPr="0056270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C9D141" w14:textId="2D3EDD77" w:rsidR="00731D69" w:rsidRPr="0056270F" w:rsidRDefault="002E4D65" w:rsidP="00753A4E">
      <w:pPr>
        <w:pStyle w:val="Basisalinea"/>
        <w:ind w:left="300" w:hanging="300"/>
        <w:rPr>
          <w:rFonts w:asciiTheme="minorHAnsi" w:hAnsiTheme="minorHAnsi" w:cstheme="minorHAnsi"/>
          <w:color w:val="auto"/>
          <w:sz w:val="22"/>
          <w:szCs w:val="22"/>
        </w:rPr>
      </w:pP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C688B"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Aanmelden voor deelname </w:t>
      </w:r>
      <w:r w:rsidR="008E7D38">
        <w:rPr>
          <w:rFonts w:asciiTheme="minorHAnsi" w:hAnsiTheme="minorHAnsi" w:cstheme="minorHAnsi"/>
          <w:color w:val="auto"/>
          <w:sz w:val="22"/>
          <w:szCs w:val="22"/>
        </w:rPr>
        <w:t>door de gemeente a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an de promotieactie gebeurt </w:t>
      </w:r>
      <w:r w:rsidR="008E7D38">
        <w:rPr>
          <w:rFonts w:asciiTheme="minorHAnsi" w:hAnsiTheme="minorHAnsi" w:cstheme="minorHAnsi"/>
          <w:color w:val="auto"/>
          <w:sz w:val="22"/>
          <w:szCs w:val="22"/>
        </w:rPr>
        <w:t xml:space="preserve">via het </w:t>
      </w:r>
      <w:r w:rsidR="00B63012">
        <w:rPr>
          <w:rFonts w:asciiTheme="minorHAnsi" w:hAnsiTheme="minorHAnsi" w:cstheme="minorHAnsi"/>
          <w:color w:val="auto"/>
          <w:sz w:val="22"/>
          <w:szCs w:val="22"/>
        </w:rPr>
        <w:t>door de</w:t>
      </w:r>
      <w:r w:rsidR="008E7D38">
        <w:rPr>
          <w:rFonts w:asciiTheme="minorHAnsi" w:hAnsiTheme="minorHAnsi" w:cstheme="minorHAnsi"/>
          <w:color w:val="auto"/>
          <w:sz w:val="22"/>
          <w:szCs w:val="22"/>
        </w:rPr>
        <w:t xml:space="preserve"> betrokken Provincie v</w:t>
      </w:r>
      <w:r w:rsidR="00AF5459">
        <w:rPr>
          <w:rFonts w:asciiTheme="minorHAnsi" w:hAnsiTheme="minorHAnsi" w:cstheme="minorHAnsi"/>
          <w:color w:val="auto"/>
          <w:sz w:val="22"/>
          <w:szCs w:val="22"/>
        </w:rPr>
        <w:t>oorzien deeln</w:t>
      </w:r>
      <w:r w:rsidR="00AF5708">
        <w:rPr>
          <w:rFonts w:asciiTheme="minorHAnsi" w:hAnsiTheme="minorHAnsi" w:cstheme="minorHAnsi"/>
          <w:color w:val="auto"/>
          <w:sz w:val="22"/>
          <w:szCs w:val="22"/>
        </w:rPr>
        <w:t xml:space="preserve">ameformulier. </w:t>
      </w:r>
    </w:p>
    <w:p w14:paraId="0422B767" w14:textId="336EC6C6" w:rsidR="002E4D65" w:rsidRPr="0056270F" w:rsidRDefault="002E4D65" w:rsidP="008E7D38">
      <w:pPr>
        <w:pStyle w:val="Basisalinea"/>
        <w:ind w:left="300" w:hanging="30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6270F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56270F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Een overzicht van de deelnemende steden en gemeenten aan de promotieactieactie </w:t>
      </w:r>
      <w:r w:rsidR="00731D69" w:rsidRPr="0056270F">
        <w:rPr>
          <w:rFonts w:asciiTheme="minorHAnsi" w:hAnsiTheme="minorHAnsi" w:cstheme="minorHAnsi"/>
          <w:color w:val="auto"/>
          <w:sz w:val="22"/>
          <w:szCs w:val="22"/>
        </w:rPr>
        <w:t>Maand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 van de Markt </w:t>
      </w:r>
      <w:r w:rsidR="00731D69" w:rsidRPr="0056270F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165D5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731D69"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staat op </w:t>
      </w:r>
      <w:r w:rsidR="008E7D38">
        <w:rPr>
          <w:rFonts w:asciiTheme="minorHAnsi" w:hAnsiTheme="minorHAnsi" w:cstheme="minorHAnsi"/>
          <w:color w:val="auto"/>
          <w:sz w:val="22"/>
          <w:szCs w:val="22"/>
        </w:rPr>
        <w:t xml:space="preserve">de website </w:t>
      </w:r>
      <w:hyperlink r:id="rId10" w:history="1">
        <w:r w:rsidR="008E7D38" w:rsidRPr="001C7B63">
          <w:rPr>
            <w:rStyle w:val="Hyperlink"/>
            <w:rFonts w:asciiTheme="minorHAnsi" w:hAnsiTheme="minorHAnsi" w:cstheme="minorHAnsi"/>
            <w:sz w:val="22"/>
            <w:szCs w:val="22"/>
          </w:rPr>
          <w:t>www.maandvandemarkt.be</w:t>
        </w:r>
      </w:hyperlink>
      <w:r w:rsidR="008E7D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FA2383" w14:textId="3F9B0733" w:rsidR="00E7027D" w:rsidRPr="0056270F" w:rsidRDefault="002E4D65" w:rsidP="007F310A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5.</w:t>
      </w:r>
      <w:r w:rsidRPr="0056270F">
        <w:rPr>
          <w:rFonts w:asciiTheme="minorHAnsi" w:hAnsiTheme="minorHAnsi" w:cstheme="minorHAnsi"/>
          <w:sz w:val="22"/>
          <w:szCs w:val="22"/>
        </w:rPr>
        <w:tab/>
        <w:t>Volgende tools worden door</w:t>
      </w:r>
      <w:r w:rsidR="006A4BF3">
        <w:rPr>
          <w:rFonts w:asciiTheme="minorHAnsi" w:hAnsiTheme="minorHAnsi" w:cstheme="minorHAnsi"/>
          <w:sz w:val="22"/>
          <w:szCs w:val="22"/>
        </w:rPr>
        <w:t xml:space="preserve"> de </w:t>
      </w:r>
      <w:bookmarkStart w:id="0" w:name="_Hlk156400590"/>
      <w:r w:rsidR="008E7D38">
        <w:rPr>
          <w:rFonts w:asciiTheme="minorHAnsi" w:hAnsiTheme="minorHAnsi" w:cstheme="minorHAnsi"/>
          <w:sz w:val="22"/>
          <w:szCs w:val="22"/>
        </w:rPr>
        <w:t xml:space="preserve">provincie Vlaams-Brabant </w:t>
      </w:r>
      <w:bookmarkEnd w:id="0"/>
      <w:r w:rsidRPr="0056270F">
        <w:rPr>
          <w:rFonts w:asciiTheme="minorHAnsi" w:hAnsiTheme="minorHAnsi" w:cstheme="minorHAnsi"/>
          <w:sz w:val="22"/>
          <w:szCs w:val="22"/>
        </w:rPr>
        <w:t xml:space="preserve">ter beschikking gesteld </w:t>
      </w:r>
      <w:r w:rsidR="0021548C">
        <w:rPr>
          <w:rFonts w:asciiTheme="minorHAnsi" w:hAnsiTheme="minorHAnsi" w:cstheme="minorHAnsi"/>
          <w:sz w:val="22"/>
          <w:szCs w:val="22"/>
        </w:rPr>
        <w:t>aan</w:t>
      </w:r>
      <w:r w:rsidRPr="0056270F">
        <w:rPr>
          <w:rFonts w:asciiTheme="minorHAnsi" w:hAnsiTheme="minorHAnsi" w:cstheme="minorHAnsi"/>
          <w:sz w:val="22"/>
          <w:szCs w:val="22"/>
        </w:rPr>
        <w:t xml:space="preserve"> de </w:t>
      </w:r>
      <w:bookmarkStart w:id="1" w:name="_Hlk156400708"/>
      <w:r w:rsidRPr="0056270F">
        <w:rPr>
          <w:rFonts w:asciiTheme="minorHAnsi" w:hAnsiTheme="minorHAnsi" w:cstheme="minorHAnsi"/>
          <w:sz w:val="22"/>
          <w:szCs w:val="22"/>
        </w:rPr>
        <w:t>deelnemende steden en gemeenten</w:t>
      </w:r>
      <w:r w:rsidR="008E7D38">
        <w:rPr>
          <w:rFonts w:asciiTheme="minorHAnsi" w:hAnsiTheme="minorHAnsi" w:cstheme="minorHAnsi"/>
          <w:sz w:val="22"/>
          <w:szCs w:val="22"/>
        </w:rPr>
        <w:t xml:space="preserve"> in de provincie Vlaams-Brabant</w:t>
      </w:r>
      <w:r w:rsidRPr="0056270F">
        <w:rPr>
          <w:rFonts w:asciiTheme="minorHAnsi" w:hAnsiTheme="minorHAnsi" w:cstheme="minorHAnsi"/>
          <w:sz w:val="22"/>
          <w:szCs w:val="22"/>
        </w:rPr>
        <w:t>:</w:t>
      </w:r>
    </w:p>
    <w:bookmarkEnd w:id="1"/>
    <w:p w14:paraId="32B65151" w14:textId="497B0FB5" w:rsidR="00E7027D" w:rsidRPr="0056270F" w:rsidRDefault="008E7D38" w:rsidP="00E7027D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 over de campagne via (online) infosessies </w:t>
      </w:r>
    </w:p>
    <w:p w14:paraId="2AA1ED51" w14:textId="77777777" w:rsidR="00E7027D" w:rsidRPr="0056270F" w:rsidRDefault="00731D69" w:rsidP="00E7027D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F</w:t>
      </w:r>
      <w:r w:rsidR="007F310A" w:rsidRPr="0056270F">
        <w:rPr>
          <w:rFonts w:asciiTheme="minorHAnsi" w:hAnsiTheme="minorHAnsi" w:cstheme="minorHAnsi"/>
          <w:sz w:val="22"/>
          <w:szCs w:val="22"/>
        </w:rPr>
        <w:t>acebookbeeld</w:t>
      </w:r>
      <w:r w:rsidR="00E7027D" w:rsidRPr="0056270F">
        <w:rPr>
          <w:rFonts w:asciiTheme="minorHAnsi" w:hAnsiTheme="minorHAnsi" w:cstheme="minorHAnsi"/>
          <w:sz w:val="22"/>
          <w:szCs w:val="22"/>
        </w:rPr>
        <w:t>: post en omslagfoto</w:t>
      </w:r>
    </w:p>
    <w:p w14:paraId="03DCC429" w14:textId="2B0F7A6F" w:rsidR="000550DD" w:rsidRDefault="000550DD" w:rsidP="00E53CCF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 w:rsidRPr="000550DD">
        <w:rPr>
          <w:rFonts w:asciiTheme="minorHAnsi" w:hAnsiTheme="minorHAnsi" w:cstheme="minorHAnsi"/>
          <w:sz w:val="22"/>
          <w:szCs w:val="22"/>
        </w:rPr>
        <w:t>Deelnameformulier</w:t>
      </w:r>
      <w:r w:rsidR="00165D59">
        <w:rPr>
          <w:rFonts w:asciiTheme="minorHAnsi" w:hAnsiTheme="minorHAnsi" w:cstheme="minorHAnsi"/>
          <w:sz w:val="22"/>
          <w:szCs w:val="22"/>
        </w:rPr>
        <w:t>en</w:t>
      </w:r>
      <w:r w:rsidRPr="000550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EBD4D" w14:textId="753EC371" w:rsidR="00E7027D" w:rsidRPr="000550DD" w:rsidRDefault="007F310A" w:rsidP="00E53CCF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 w:rsidRPr="000550D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3064C" w:rsidRPr="000550DD">
        <w:rPr>
          <w:rFonts w:asciiTheme="minorHAnsi" w:hAnsiTheme="minorHAnsi" w:cstheme="minorHAnsi"/>
          <w:color w:val="auto"/>
          <w:sz w:val="22"/>
          <w:szCs w:val="22"/>
        </w:rPr>
        <w:t>ffiche</w:t>
      </w:r>
      <w:r w:rsidR="00E7027D" w:rsidRPr="000550DD">
        <w:rPr>
          <w:rFonts w:asciiTheme="minorHAnsi" w:hAnsiTheme="minorHAnsi" w:cstheme="minorHAnsi"/>
          <w:color w:val="auto"/>
          <w:sz w:val="22"/>
          <w:szCs w:val="22"/>
        </w:rPr>
        <w:t>s</w:t>
      </w:r>
    </w:p>
    <w:p w14:paraId="75640013" w14:textId="6A0CAA91" w:rsidR="00E7027D" w:rsidRPr="008E7D38" w:rsidRDefault="008E7D38" w:rsidP="00E7027D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Blanco </w:t>
      </w:r>
      <w:r w:rsidR="00731D69" w:rsidRPr="0056270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2E4D65" w:rsidRPr="0056270F">
        <w:rPr>
          <w:rFonts w:asciiTheme="minorHAnsi" w:hAnsiTheme="minorHAnsi" w:cstheme="minorHAnsi"/>
          <w:color w:val="auto"/>
          <w:sz w:val="22"/>
          <w:szCs w:val="22"/>
        </w:rPr>
        <w:t>adeaubonnen</w:t>
      </w:r>
    </w:p>
    <w:p w14:paraId="63CC2721" w14:textId="51DC6648" w:rsidR="00F10AF2" w:rsidRPr="0056270F" w:rsidRDefault="00E7027D" w:rsidP="00E7027D">
      <w:pPr>
        <w:pStyle w:val="Basisalinea"/>
        <w:numPr>
          <w:ilvl w:val="0"/>
          <w:numId w:val="5"/>
        </w:numPr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P</w:t>
      </w:r>
      <w:r w:rsidR="00F10AF2" w:rsidRPr="0056270F">
        <w:rPr>
          <w:rFonts w:asciiTheme="minorHAnsi" w:hAnsiTheme="minorHAnsi" w:cstheme="minorHAnsi"/>
          <w:sz w:val="22"/>
          <w:szCs w:val="22"/>
        </w:rPr>
        <w:t>rovinciale persmomenten</w:t>
      </w:r>
      <w:r w:rsidR="002D0DFA">
        <w:rPr>
          <w:rFonts w:asciiTheme="minorHAnsi" w:hAnsiTheme="minorHAnsi" w:cstheme="minorHAnsi"/>
          <w:sz w:val="22"/>
          <w:szCs w:val="22"/>
        </w:rPr>
        <w:t xml:space="preserve"> bij de start van de maand</w:t>
      </w:r>
    </w:p>
    <w:p w14:paraId="6C6E1711" w14:textId="019D1412" w:rsidR="002E4D65" w:rsidRPr="0056270F" w:rsidRDefault="00E7027D" w:rsidP="00E7027D">
      <w:pPr>
        <w:pStyle w:val="Basisalinea"/>
        <w:numPr>
          <w:ilvl w:val="0"/>
          <w:numId w:val="3"/>
        </w:numPr>
        <w:ind w:left="300" w:hanging="300"/>
        <w:rPr>
          <w:rFonts w:asciiTheme="minorHAnsi" w:hAnsiTheme="minorHAnsi" w:cstheme="minorHAnsi"/>
          <w:color w:val="auto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P</w:t>
      </w:r>
      <w:r w:rsidR="002E4D65" w:rsidRPr="0056270F">
        <w:rPr>
          <w:rFonts w:asciiTheme="minorHAnsi" w:hAnsiTheme="minorHAnsi" w:cstheme="minorHAnsi"/>
          <w:sz w:val="22"/>
          <w:szCs w:val="22"/>
        </w:rPr>
        <w:t>ersbericht</w:t>
      </w:r>
      <w:r w:rsidR="008005B8" w:rsidRPr="0056270F">
        <w:rPr>
          <w:rFonts w:asciiTheme="minorHAnsi" w:hAnsiTheme="minorHAnsi" w:cstheme="minorHAnsi"/>
          <w:sz w:val="22"/>
          <w:szCs w:val="22"/>
        </w:rPr>
        <w:t>en</w:t>
      </w:r>
    </w:p>
    <w:p w14:paraId="5677E880" w14:textId="626FF42F" w:rsidR="002E4D65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 xml:space="preserve">6.  De verdeling van het promotiemateriaal </w:t>
      </w:r>
      <w:r w:rsidR="008E7D38">
        <w:rPr>
          <w:rFonts w:asciiTheme="minorHAnsi" w:hAnsiTheme="minorHAnsi" w:cstheme="minorHAnsi"/>
          <w:sz w:val="22"/>
          <w:szCs w:val="22"/>
        </w:rPr>
        <w:t xml:space="preserve">door </w:t>
      </w:r>
      <w:r w:rsidR="008E7D38" w:rsidRPr="008E7D38">
        <w:rPr>
          <w:rFonts w:asciiTheme="minorHAnsi" w:hAnsiTheme="minorHAnsi" w:cstheme="minorHAnsi"/>
          <w:sz w:val="22"/>
          <w:szCs w:val="22"/>
        </w:rPr>
        <w:t xml:space="preserve">provincie Vlaams-Brabant </w:t>
      </w:r>
      <w:r w:rsidR="008E7D38">
        <w:rPr>
          <w:rFonts w:asciiTheme="minorHAnsi" w:hAnsiTheme="minorHAnsi" w:cstheme="minorHAnsi"/>
          <w:sz w:val="22"/>
          <w:szCs w:val="22"/>
        </w:rPr>
        <w:t xml:space="preserve">aan de </w:t>
      </w:r>
      <w:r w:rsidR="008E7D38" w:rsidRPr="008E7D38">
        <w:rPr>
          <w:rFonts w:asciiTheme="minorHAnsi" w:hAnsiTheme="minorHAnsi" w:cstheme="minorHAnsi"/>
          <w:sz w:val="22"/>
          <w:szCs w:val="22"/>
        </w:rPr>
        <w:t>deelnemende steden en gemeenten in de provincie Vlaams-Brabant</w:t>
      </w:r>
      <w:r w:rsidR="008E7D38">
        <w:rPr>
          <w:rFonts w:asciiTheme="minorHAnsi" w:hAnsiTheme="minorHAnsi" w:cstheme="minorHAnsi"/>
          <w:sz w:val="22"/>
          <w:szCs w:val="22"/>
        </w:rPr>
        <w:t xml:space="preserve"> is voorzien in maart 2024.   </w:t>
      </w:r>
      <w:r w:rsidRPr="005627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1F641F" w14:textId="67ADEBDA" w:rsidR="002E4D65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 xml:space="preserve">7.  De deelnemende steden/gemeenten plaatsen de advertentie voor de promotieactie in </w:t>
      </w:r>
      <w:r w:rsidR="008E7D38">
        <w:rPr>
          <w:rFonts w:asciiTheme="minorHAnsi" w:hAnsiTheme="minorHAnsi" w:cstheme="minorHAnsi"/>
          <w:sz w:val="22"/>
          <w:szCs w:val="22"/>
        </w:rPr>
        <w:t>hun gemeente</w:t>
      </w:r>
      <w:r w:rsidR="00D327AF">
        <w:rPr>
          <w:rFonts w:asciiTheme="minorHAnsi" w:hAnsiTheme="minorHAnsi" w:cstheme="minorHAnsi"/>
          <w:sz w:val="22"/>
          <w:szCs w:val="22"/>
        </w:rPr>
        <w:t xml:space="preserve">lijke </w:t>
      </w:r>
      <w:r w:rsidR="008E7D38">
        <w:rPr>
          <w:rFonts w:asciiTheme="minorHAnsi" w:hAnsiTheme="minorHAnsi" w:cstheme="minorHAnsi"/>
          <w:sz w:val="22"/>
          <w:szCs w:val="22"/>
        </w:rPr>
        <w:t>infokanalen</w:t>
      </w:r>
      <w:r w:rsidR="00D327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7D6CA0" w14:textId="210B4262" w:rsidR="00E7027D" w:rsidRPr="0056270F" w:rsidRDefault="002E4D65" w:rsidP="00E7027D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8.  De deelnemende steden/gemeenten z</w:t>
      </w:r>
      <w:r w:rsidR="008E7D38">
        <w:rPr>
          <w:rFonts w:asciiTheme="minorHAnsi" w:hAnsiTheme="minorHAnsi" w:cstheme="minorHAnsi"/>
          <w:sz w:val="22"/>
          <w:szCs w:val="22"/>
        </w:rPr>
        <w:t xml:space="preserve">orgen voor het verzamelen van de invulkaarten en waar mogelijk voor een infostand voor de bezoekers van de markt.  </w:t>
      </w:r>
    </w:p>
    <w:p w14:paraId="143389D5" w14:textId="5063E267" w:rsidR="008005B8" w:rsidRPr="0056270F" w:rsidRDefault="00282841" w:rsidP="00E7027D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 xml:space="preserve">9. </w:t>
      </w:r>
      <w:r w:rsidRPr="0056270F">
        <w:rPr>
          <w:rFonts w:asciiTheme="minorHAnsi" w:hAnsiTheme="minorHAnsi" w:cstheme="minorHAnsi"/>
          <w:sz w:val="22"/>
          <w:szCs w:val="22"/>
        </w:rPr>
        <w:tab/>
      </w:r>
      <w:r w:rsidR="008005B8" w:rsidRPr="0056270F">
        <w:rPr>
          <w:rFonts w:asciiTheme="minorHAnsi" w:hAnsiTheme="minorHAnsi" w:cstheme="minorHAnsi"/>
          <w:sz w:val="22"/>
          <w:szCs w:val="22"/>
        </w:rPr>
        <w:t>De deelnemende steden/gemeenten zijn vrij om te kiezen op welke wekelijkse markten de actie gepromoot zal worden en op welke momenten.</w:t>
      </w:r>
      <w:r w:rsidR="00D327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21BD55" w14:textId="0988143A" w:rsidR="006A69E5" w:rsidRDefault="00282841" w:rsidP="002E4D65">
      <w:pPr>
        <w:pStyle w:val="Basisalinea"/>
        <w:ind w:left="300" w:hanging="300"/>
        <w:rPr>
          <w:rFonts w:asciiTheme="minorHAnsi" w:hAnsiTheme="minorHAnsi" w:cstheme="minorHAnsi"/>
        </w:rPr>
      </w:pPr>
      <w:r w:rsidRPr="0056270F">
        <w:rPr>
          <w:rFonts w:asciiTheme="minorHAnsi" w:hAnsiTheme="minorHAnsi" w:cstheme="minorHAnsi"/>
          <w:sz w:val="22"/>
          <w:szCs w:val="22"/>
        </w:rPr>
        <w:t>10</w:t>
      </w:r>
      <w:r w:rsidR="002E4D65" w:rsidRPr="0056270F">
        <w:rPr>
          <w:rFonts w:asciiTheme="minorHAnsi" w:hAnsiTheme="minorHAnsi" w:cstheme="minorHAnsi"/>
          <w:sz w:val="22"/>
          <w:szCs w:val="22"/>
        </w:rPr>
        <w:t xml:space="preserve">. </w:t>
      </w:r>
      <w:r w:rsidR="006A69E5" w:rsidRPr="006A69E5">
        <w:rPr>
          <w:rFonts w:asciiTheme="minorHAnsi" w:hAnsiTheme="minorHAnsi" w:cstheme="minorHAnsi"/>
          <w:sz w:val="22"/>
          <w:szCs w:val="22"/>
        </w:rPr>
        <w:t>De deelnemende steden/gemeenten staan in voor de samenstelling van het prijzenpakket</w:t>
      </w:r>
      <w:r w:rsidR="002154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951989" w14:textId="3934AA3A" w:rsidR="0056270F" w:rsidRPr="0056270F" w:rsidRDefault="0056270F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</w:t>
      </w:r>
      <w:r w:rsidRPr="0056270F">
        <w:rPr>
          <w:rFonts w:asciiTheme="minorHAnsi" w:hAnsiTheme="minorHAnsi" w:cstheme="minorHAnsi"/>
          <w:sz w:val="22"/>
          <w:szCs w:val="22"/>
        </w:rPr>
        <w:t xml:space="preserve">De deelnemende steden/gemeenten </w:t>
      </w:r>
      <w:r>
        <w:rPr>
          <w:rFonts w:asciiTheme="minorHAnsi" w:hAnsiTheme="minorHAnsi" w:cstheme="minorHAnsi"/>
          <w:sz w:val="22"/>
          <w:szCs w:val="22"/>
        </w:rPr>
        <w:t xml:space="preserve">communiceren over de te winnen prijzen via hun gemeentelijke </w:t>
      </w:r>
      <w:r w:rsidRPr="002F19E7">
        <w:rPr>
          <w:rFonts w:asciiTheme="minorHAnsi" w:hAnsiTheme="minorHAnsi" w:cstheme="minorHAnsi"/>
          <w:sz w:val="22"/>
          <w:szCs w:val="22"/>
        </w:rPr>
        <w:t>kanalen</w:t>
      </w:r>
      <w:r w:rsidR="002F19E7" w:rsidRPr="002F19E7">
        <w:rPr>
          <w:rFonts w:asciiTheme="minorHAnsi" w:hAnsiTheme="minorHAnsi" w:cstheme="minorHAnsi"/>
          <w:sz w:val="22"/>
          <w:szCs w:val="22"/>
        </w:rPr>
        <w:t xml:space="preserve"> </w:t>
      </w:r>
      <w:r w:rsidR="002F19E7" w:rsidRPr="002F19E7">
        <w:rPr>
          <w:rFonts w:asciiTheme="minorHAnsi" w:eastAsia="Times New Roman" w:hAnsiTheme="minorHAnsi" w:cstheme="minorHAnsi"/>
          <w:sz w:val="22"/>
          <w:szCs w:val="22"/>
        </w:rPr>
        <w:t>en/of via de provinciale websites.</w:t>
      </w:r>
      <w:r w:rsidR="002F19E7">
        <w:rPr>
          <w:rFonts w:eastAsia="Times New Roman"/>
        </w:rPr>
        <w:t xml:space="preserve"> </w:t>
      </w:r>
    </w:p>
    <w:p w14:paraId="13B0B300" w14:textId="0A384CDC" w:rsidR="00E06F61" w:rsidRPr="0056270F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1</w:t>
      </w:r>
      <w:r w:rsidR="00282841" w:rsidRPr="0056270F">
        <w:rPr>
          <w:rFonts w:asciiTheme="minorHAnsi" w:hAnsiTheme="minorHAnsi" w:cstheme="minorHAnsi"/>
          <w:sz w:val="22"/>
          <w:szCs w:val="22"/>
        </w:rPr>
        <w:t>1</w:t>
      </w:r>
      <w:r w:rsidRPr="0056270F">
        <w:rPr>
          <w:rFonts w:asciiTheme="minorHAnsi" w:hAnsiTheme="minorHAnsi" w:cstheme="minorHAnsi"/>
          <w:sz w:val="22"/>
          <w:szCs w:val="22"/>
        </w:rPr>
        <w:t>.</w:t>
      </w:r>
      <w:r w:rsidR="003C5221" w:rsidRPr="0056270F">
        <w:rPr>
          <w:rFonts w:asciiTheme="minorHAnsi" w:hAnsiTheme="minorHAnsi" w:cstheme="minorHAnsi"/>
          <w:sz w:val="22"/>
          <w:szCs w:val="22"/>
        </w:rPr>
        <w:t>Consumenten</w:t>
      </w:r>
      <w:r w:rsidR="00E06F61" w:rsidRPr="0056270F">
        <w:rPr>
          <w:rFonts w:asciiTheme="minorHAnsi" w:hAnsiTheme="minorHAnsi" w:cstheme="minorHAnsi"/>
          <w:sz w:val="22"/>
          <w:szCs w:val="22"/>
        </w:rPr>
        <w:t xml:space="preserve"> </w:t>
      </w:r>
      <w:r w:rsidR="003C5221" w:rsidRPr="0056270F">
        <w:rPr>
          <w:rFonts w:asciiTheme="minorHAnsi" w:hAnsiTheme="minorHAnsi" w:cstheme="minorHAnsi"/>
          <w:sz w:val="22"/>
          <w:szCs w:val="22"/>
        </w:rPr>
        <w:t>kunnen op twee manieren deelne</w:t>
      </w:r>
      <w:r w:rsidR="00E06F61" w:rsidRPr="0056270F">
        <w:rPr>
          <w:rFonts w:asciiTheme="minorHAnsi" w:hAnsiTheme="minorHAnsi" w:cstheme="minorHAnsi"/>
          <w:sz w:val="22"/>
          <w:szCs w:val="22"/>
        </w:rPr>
        <w:t>men:</w:t>
      </w:r>
    </w:p>
    <w:p w14:paraId="1842A204" w14:textId="4B9AEFFA" w:rsidR="003C5704" w:rsidRPr="003C5704" w:rsidRDefault="000550DD" w:rsidP="00BF38B4">
      <w:pPr>
        <w:pStyle w:val="Basis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Door het invullen van de unieke code,  die op het deelnameformulier staat, op de website </w:t>
      </w:r>
      <w:hyperlink r:id="rId11" w:history="1">
        <w:r w:rsidRPr="001C7B63">
          <w:rPr>
            <w:rStyle w:val="Hyperlink"/>
            <w:rFonts w:asciiTheme="minorHAnsi" w:hAnsiTheme="minorHAnsi" w:cstheme="minorHAnsi"/>
            <w:sz w:val="22"/>
            <w:szCs w:val="22"/>
          </w:rPr>
          <w:t>www.maandvandemarkt.be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De klant moet 1 maal zijn gegevens registreren, naam , email of telefoon en </w:t>
      </w:r>
      <w:r w:rsidR="007D6110">
        <w:rPr>
          <w:rFonts w:asciiTheme="minorHAnsi" w:hAnsiTheme="minorHAnsi" w:cstheme="minorHAnsi"/>
          <w:sz w:val="22"/>
          <w:szCs w:val="22"/>
        </w:rPr>
        <w:t xml:space="preserve">markt waar aankoop gebeurde. Per aankoop krijgt de klant een code. </w:t>
      </w:r>
      <w:r w:rsidR="003C5704" w:rsidRPr="003C5704">
        <w:rPr>
          <w:rFonts w:asciiTheme="minorHAnsi" w:hAnsiTheme="minorHAnsi" w:cstheme="minorHAnsi"/>
          <w:sz w:val="22"/>
          <w:szCs w:val="22"/>
        </w:rPr>
        <w:t>De deelnemers worden opgeslagen in een Excel-bestand waaruit de winnaar kan geselecteerd worden.</w:t>
      </w:r>
    </w:p>
    <w:p w14:paraId="630E4E78" w14:textId="271B3416" w:rsidR="008005B8" w:rsidRPr="003C5704" w:rsidRDefault="00E06F61" w:rsidP="00BF38B4">
      <w:pPr>
        <w:pStyle w:val="Basis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C5704">
        <w:rPr>
          <w:rFonts w:asciiTheme="minorHAnsi" w:hAnsiTheme="minorHAnsi" w:cstheme="minorHAnsi"/>
          <w:sz w:val="22"/>
          <w:szCs w:val="22"/>
        </w:rPr>
        <w:t xml:space="preserve">Via invulkaart: </w:t>
      </w:r>
      <w:r w:rsidR="008005B8" w:rsidRPr="003C5704">
        <w:rPr>
          <w:rFonts w:asciiTheme="minorHAnsi" w:hAnsiTheme="minorHAnsi" w:cstheme="minorHAnsi"/>
          <w:sz w:val="22"/>
          <w:szCs w:val="22"/>
        </w:rPr>
        <w:t>Per aankoop ontvangt de klant een invulkaart van de marktkramer. De volledig ingevulde kaarten worden in de wedstrijd</w:t>
      </w:r>
      <w:r w:rsidR="00434A94">
        <w:rPr>
          <w:rFonts w:asciiTheme="minorHAnsi" w:hAnsiTheme="minorHAnsi" w:cstheme="minorHAnsi"/>
          <w:sz w:val="22"/>
          <w:szCs w:val="22"/>
        </w:rPr>
        <w:t>box</w:t>
      </w:r>
      <w:r w:rsidR="008005B8" w:rsidRPr="003C5704">
        <w:rPr>
          <w:rFonts w:asciiTheme="minorHAnsi" w:hAnsiTheme="minorHAnsi" w:cstheme="minorHAnsi"/>
          <w:sz w:val="22"/>
          <w:szCs w:val="22"/>
        </w:rPr>
        <w:t xml:space="preserve"> in het inzamelpunt op de wekelijkse marktdag gedeponeerd </w:t>
      </w:r>
      <w:r w:rsidR="008005B8" w:rsidRPr="003C5704">
        <w:rPr>
          <w:rFonts w:asciiTheme="minorHAnsi" w:hAnsiTheme="minorHAnsi" w:cstheme="minorHAnsi"/>
          <w:color w:val="auto"/>
          <w:sz w:val="22"/>
          <w:szCs w:val="22"/>
        </w:rPr>
        <w:t>vóór 12u00. Voor wekelijkse markten die in de namiddag plaatsvinden moeten de invulkaarten vóór 17u30 in de wedstrijd</w:t>
      </w:r>
      <w:r w:rsidR="00434A94">
        <w:rPr>
          <w:rFonts w:asciiTheme="minorHAnsi" w:hAnsiTheme="minorHAnsi" w:cstheme="minorHAnsi"/>
          <w:color w:val="auto"/>
          <w:sz w:val="22"/>
          <w:szCs w:val="22"/>
        </w:rPr>
        <w:t>box</w:t>
      </w:r>
      <w:r w:rsidR="008005B8" w:rsidRPr="003C5704">
        <w:rPr>
          <w:rFonts w:asciiTheme="minorHAnsi" w:hAnsiTheme="minorHAnsi" w:cstheme="minorHAnsi"/>
          <w:color w:val="auto"/>
          <w:sz w:val="22"/>
          <w:szCs w:val="22"/>
        </w:rPr>
        <w:t xml:space="preserve"> in het inzamelpunt gedeponeerd worden. </w:t>
      </w:r>
    </w:p>
    <w:p w14:paraId="7DB2D5E4" w14:textId="3840FEF3" w:rsidR="000C425A" w:rsidRPr="009065C7" w:rsidRDefault="002E4D65" w:rsidP="009065C7">
      <w:pPr>
        <w:pStyle w:val="Basisalinea"/>
        <w:widowControl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065C7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282841" w:rsidRPr="009065C7">
        <w:rPr>
          <w:rFonts w:asciiTheme="minorHAnsi" w:hAnsiTheme="minorHAnsi" w:cstheme="minorHAnsi"/>
          <w:sz w:val="22"/>
          <w:szCs w:val="22"/>
        </w:rPr>
        <w:t>2</w:t>
      </w:r>
      <w:r w:rsidRPr="009065C7">
        <w:rPr>
          <w:rFonts w:asciiTheme="minorHAnsi" w:hAnsiTheme="minorHAnsi" w:cstheme="minorHAnsi"/>
          <w:sz w:val="22"/>
          <w:szCs w:val="22"/>
        </w:rPr>
        <w:t xml:space="preserve">.De prijstrekking </w:t>
      </w:r>
      <w:r w:rsidR="00AF0BAD" w:rsidRPr="009065C7">
        <w:rPr>
          <w:rFonts w:asciiTheme="minorHAnsi" w:hAnsiTheme="minorHAnsi" w:cstheme="minorHAnsi"/>
          <w:sz w:val="22"/>
          <w:szCs w:val="22"/>
        </w:rPr>
        <w:t xml:space="preserve">en prijsuitreiking wordt door de deelnemende stad/gemeente zelf </w:t>
      </w:r>
      <w:r w:rsidR="006E3D1B" w:rsidRPr="009065C7">
        <w:rPr>
          <w:rFonts w:asciiTheme="minorHAnsi" w:hAnsiTheme="minorHAnsi" w:cstheme="minorHAnsi"/>
          <w:sz w:val="22"/>
          <w:szCs w:val="22"/>
        </w:rPr>
        <w:t xml:space="preserve">georganiseerd </w:t>
      </w:r>
      <w:r w:rsidR="000623CB" w:rsidRPr="009065C7">
        <w:rPr>
          <w:rFonts w:asciiTheme="minorHAnsi" w:hAnsiTheme="minorHAnsi" w:cstheme="minorHAnsi"/>
          <w:sz w:val="22"/>
          <w:szCs w:val="22"/>
        </w:rPr>
        <w:t>op een eigen gekozen tijdstip.</w:t>
      </w:r>
      <w:r w:rsidR="009065C7" w:rsidRPr="009065C7">
        <w:rPr>
          <w:rFonts w:asciiTheme="minorHAnsi" w:hAnsiTheme="minorHAnsi" w:cstheme="minorHAnsi"/>
        </w:rPr>
        <w:t xml:space="preserve"> </w:t>
      </w:r>
      <w:r w:rsidR="009065C7" w:rsidRPr="009065C7">
        <w:rPr>
          <w:rFonts w:ascii="Calibri" w:eastAsia="Times New Roman" w:hAnsi="Calibri"/>
          <w:sz w:val="22"/>
          <w:szCs w:val="22"/>
        </w:rPr>
        <w:t>Tijdstip van prijstrekking en -uitreiking wordt vermeld in de infostand en/of op de gemeentelijke en/of provinciale websites.</w:t>
      </w:r>
      <w:r w:rsidR="000C425A">
        <w:rPr>
          <w:rFonts w:ascii="Calibri" w:eastAsia="Times New Roman" w:hAnsi="Calibri"/>
          <w:sz w:val="22"/>
          <w:szCs w:val="22"/>
        </w:rPr>
        <w:t xml:space="preserve"> Er moet door de deelnemende gemeente minimum 1 prijsuitreiking voorzien worden na afloop van de actiemaand.</w:t>
      </w:r>
    </w:p>
    <w:p w14:paraId="0B16211B" w14:textId="77777777" w:rsidR="0002514A" w:rsidRDefault="002E4D65" w:rsidP="006C688B">
      <w:pPr>
        <w:pStyle w:val="Basisalinea"/>
        <w:ind w:left="300" w:hanging="300"/>
        <w:rPr>
          <w:rFonts w:asciiTheme="minorHAnsi" w:hAnsiTheme="minorHAnsi" w:cstheme="minorHAnsi"/>
          <w:color w:val="auto"/>
          <w:sz w:val="22"/>
          <w:szCs w:val="22"/>
        </w:rPr>
      </w:pPr>
      <w:r w:rsidRPr="0056270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82841" w:rsidRPr="0056270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.Er is maximum 1 prijs per </w:t>
      </w:r>
      <w:r w:rsidR="0056270F"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adres </w:t>
      </w:r>
      <w:r w:rsidRPr="0056270F">
        <w:rPr>
          <w:rFonts w:asciiTheme="minorHAnsi" w:hAnsiTheme="minorHAnsi" w:cstheme="minorHAnsi"/>
          <w:color w:val="auto"/>
          <w:sz w:val="22"/>
          <w:szCs w:val="22"/>
        </w:rPr>
        <w:t>te winnen.</w:t>
      </w:r>
    </w:p>
    <w:p w14:paraId="51F04FDA" w14:textId="6317C6BD" w:rsidR="006C688B" w:rsidRPr="00476EF4" w:rsidRDefault="0002514A" w:rsidP="006C688B">
      <w:pPr>
        <w:pStyle w:val="Basisalinea"/>
        <w:ind w:left="300" w:hanging="300"/>
        <w:rPr>
          <w:rFonts w:asciiTheme="minorHAnsi" w:hAnsiTheme="minorHAnsi" w:cstheme="minorHAnsi"/>
          <w:color w:val="auto"/>
          <w:sz w:val="22"/>
          <w:szCs w:val="22"/>
        </w:rPr>
      </w:pPr>
      <w:r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14. In het geval van één hoofdprijs wordt deze als volgt </w:t>
      </w:r>
      <w:r w:rsidR="007B2D13" w:rsidRPr="00476EF4">
        <w:rPr>
          <w:rFonts w:asciiTheme="minorHAnsi" w:hAnsiTheme="minorHAnsi" w:cstheme="minorHAnsi"/>
          <w:color w:val="auto"/>
          <w:sz w:val="22"/>
          <w:szCs w:val="22"/>
        </w:rPr>
        <w:t>toegekend</w:t>
      </w:r>
      <w:r w:rsidR="00815087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DD3D8DA" w14:textId="6CB04BFF" w:rsidR="009C28F8" w:rsidRPr="00476EF4" w:rsidRDefault="009065C7" w:rsidP="009C28F8">
      <w:pPr>
        <w:pStyle w:val="Basisalinea"/>
        <w:ind w:left="300" w:hanging="300"/>
        <w:rPr>
          <w:rFonts w:asciiTheme="minorHAnsi" w:hAnsiTheme="minorHAnsi" w:cstheme="minorHAnsi"/>
          <w:color w:val="auto"/>
          <w:sz w:val="22"/>
          <w:szCs w:val="22"/>
        </w:rPr>
      </w:pPr>
      <w:r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="009C28F8" w:rsidRPr="00476EF4">
        <w:rPr>
          <w:rFonts w:asciiTheme="minorHAnsi" w:hAnsiTheme="minorHAnsi" w:cstheme="minorHAnsi"/>
          <w:color w:val="auto"/>
          <w:sz w:val="22"/>
          <w:szCs w:val="22"/>
        </w:rPr>
        <w:t>5 namen uit de fysieke boxen en 5 namen uit de digitale app worden in één nieuwe pot samengebracht</w:t>
      </w:r>
      <w:r w:rsidR="00B3563B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28F8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waaruit een winnaar geloot wordt. </w:t>
      </w:r>
    </w:p>
    <w:p w14:paraId="3FE63FCD" w14:textId="5AB13924" w:rsidR="009065C7" w:rsidRDefault="009065C7" w:rsidP="009C28F8">
      <w:pPr>
        <w:pStyle w:val="Basisalinea"/>
        <w:rPr>
          <w:rFonts w:asciiTheme="minorHAnsi" w:hAnsiTheme="minorHAnsi" w:cstheme="minorHAnsi"/>
          <w:color w:val="auto"/>
          <w:sz w:val="22"/>
          <w:szCs w:val="22"/>
        </w:rPr>
      </w:pPr>
      <w:r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="00BA2480" w:rsidRPr="00476EF4">
        <w:rPr>
          <w:rFonts w:asciiTheme="minorHAnsi" w:hAnsiTheme="minorHAnsi" w:cstheme="minorHAnsi"/>
          <w:color w:val="auto"/>
          <w:sz w:val="22"/>
          <w:szCs w:val="22"/>
        </w:rPr>
        <w:t>Een totaal van 10 namen worden in één nieuwe pot samengebracht, waaruit een winnaar geloot wordt.</w:t>
      </w:r>
      <w:r w:rsidR="00B3563B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2480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Deze namen worden </w:t>
      </w:r>
      <w:r w:rsidR="00C3780C" w:rsidRPr="00476EF4">
        <w:rPr>
          <w:rFonts w:asciiTheme="minorHAnsi" w:hAnsiTheme="minorHAnsi" w:cstheme="minorHAnsi"/>
          <w:color w:val="auto"/>
          <w:sz w:val="22"/>
          <w:szCs w:val="22"/>
        </w:rPr>
        <w:t>à rato</w:t>
      </w:r>
      <w:r w:rsidR="00BA2480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 het aantal deelnemers digitaal</w:t>
      </w:r>
      <w:r w:rsidR="00C3780C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 w:rsidR="006E3D6E" w:rsidRPr="00476EF4">
        <w:rPr>
          <w:rFonts w:asciiTheme="minorHAnsi" w:hAnsiTheme="minorHAnsi" w:cstheme="minorHAnsi"/>
          <w:color w:val="auto"/>
          <w:sz w:val="22"/>
          <w:szCs w:val="22"/>
        </w:rPr>
        <w:t>ersu</w:t>
      </w:r>
      <w:r w:rsidR="00C3780C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BA2480" w:rsidRPr="00476EF4">
        <w:rPr>
          <w:rFonts w:asciiTheme="minorHAnsi" w:hAnsiTheme="minorHAnsi" w:cstheme="minorHAnsi"/>
          <w:color w:val="auto"/>
          <w:sz w:val="22"/>
          <w:szCs w:val="22"/>
        </w:rPr>
        <w:t xml:space="preserve">papier </w:t>
      </w:r>
      <w:r w:rsidR="00B3563B" w:rsidRPr="00476EF4">
        <w:rPr>
          <w:rFonts w:asciiTheme="minorHAnsi" w:hAnsiTheme="minorHAnsi" w:cstheme="minorHAnsi"/>
          <w:color w:val="auto"/>
          <w:sz w:val="22"/>
          <w:szCs w:val="22"/>
        </w:rPr>
        <w:t>gekozen</w:t>
      </w:r>
      <w:r w:rsidR="00BA2480" w:rsidRPr="00476EF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A24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47F1740" w14:textId="77777777" w:rsidR="007D6110" w:rsidRDefault="007D6110" w:rsidP="009C28F8">
      <w:pPr>
        <w:pStyle w:val="Basisalinea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15. De provincie voorziet in provinciale prijzen die random worden toegekend aan deelnemers gespreid over de deelnemende gemeente. 10 prijzen worden getrokken uit de excellijst , 10 uit de manuele invulkaarten. De deelnemende gemeenten sturen per post 5 invulkaarten aan de provincie. Uit deze invulkaarten zullen random 10 winnaars  gekozen worden. </w:t>
      </w:r>
    </w:p>
    <w:p w14:paraId="5BE9FB8F" w14:textId="023CE08C" w:rsidR="007D6110" w:rsidRPr="0056270F" w:rsidRDefault="007D6110" w:rsidP="009C28F8">
      <w:pPr>
        <w:pStyle w:val="Basisalinea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0B3431D2" w14:textId="6C16E74E" w:rsidR="002E4D65" w:rsidRPr="0056270F" w:rsidRDefault="005801F3" w:rsidP="002E4D65">
      <w:pPr>
        <w:pStyle w:val="Basisalinea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1</w:t>
      </w:r>
      <w:r w:rsidR="007D6110">
        <w:rPr>
          <w:rFonts w:asciiTheme="minorHAnsi" w:hAnsiTheme="minorHAnsi" w:cstheme="minorHAnsi"/>
          <w:sz w:val="22"/>
          <w:szCs w:val="22"/>
        </w:rPr>
        <w:t>6</w:t>
      </w:r>
      <w:r w:rsidR="002E4D65" w:rsidRPr="0056270F">
        <w:rPr>
          <w:rFonts w:asciiTheme="minorHAnsi" w:hAnsiTheme="minorHAnsi" w:cstheme="minorHAnsi"/>
          <w:sz w:val="22"/>
          <w:szCs w:val="22"/>
        </w:rPr>
        <w:t>.Elke deelnemer aan de actie verleent automatisch toestemming voor het gebruik van zijn</w:t>
      </w:r>
      <w:r w:rsidR="002E4D65" w:rsidRPr="0056270F">
        <w:rPr>
          <w:rFonts w:asciiTheme="minorHAnsi" w:hAnsiTheme="minorHAnsi" w:cstheme="minorHAnsi"/>
          <w:sz w:val="22"/>
          <w:szCs w:val="22"/>
        </w:rPr>
        <w:br/>
        <w:t xml:space="preserve">    gegevens met het oog op publicitaire doeleinden die betrekking hebben op de promotieactie </w:t>
      </w:r>
      <w:r w:rsidR="002E4D65" w:rsidRPr="0056270F">
        <w:rPr>
          <w:rFonts w:asciiTheme="minorHAnsi" w:hAnsiTheme="minorHAnsi" w:cstheme="minorHAnsi"/>
          <w:sz w:val="22"/>
          <w:szCs w:val="22"/>
        </w:rPr>
        <w:br/>
        <w:t xml:space="preserve">    </w:t>
      </w:r>
      <w:r w:rsidR="00E06F61" w:rsidRPr="0056270F">
        <w:rPr>
          <w:rFonts w:asciiTheme="minorHAnsi" w:hAnsiTheme="minorHAnsi" w:cstheme="minorHAnsi"/>
          <w:sz w:val="22"/>
          <w:szCs w:val="22"/>
        </w:rPr>
        <w:t>Maand</w:t>
      </w:r>
      <w:r w:rsidR="002E4D65" w:rsidRPr="0056270F">
        <w:rPr>
          <w:rFonts w:asciiTheme="minorHAnsi" w:hAnsiTheme="minorHAnsi" w:cstheme="minorHAnsi"/>
          <w:sz w:val="22"/>
          <w:szCs w:val="22"/>
        </w:rPr>
        <w:t xml:space="preserve"> van de Markt </w:t>
      </w:r>
      <w:r w:rsidR="00E06F61" w:rsidRPr="0056270F">
        <w:rPr>
          <w:rFonts w:asciiTheme="minorHAnsi" w:hAnsiTheme="minorHAnsi" w:cstheme="minorHAnsi"/>
          <w:sz w:val="22"/>
          <w:szCs w:val="22"/>
        </w:rPr>
        <w:t>1-30 april 202</w:t>
      </w:r>
      <w:r w:rsidR="007D6110">
        <w:rPr>
          <w:rFonts w:asciiTheme="minorHAnsi" w:hAnsiTheme="minorHAnsi" w:cstheme="minorHAnsi"/>
          <w:sz w:val="22"/>
          <w:szCs w:val="22"/>
        </w:rPr>
        <w:t>4</w:t>
      </w:r>
      <w:r w:rsidR="002E4D65" w:rsidRPr="0056270F">
        <w:rPr>
          <w:rFonts w:asciiTheme="minorHAnsi" w:hAnsiTheme="minorHAnsi" w:cstheme="minorHAnsi"/>
          <w:sz w:val="22"/>
          <w:szCs w:val="22"/>
        </w:rPr>
        <w:t xml:space="preserve">.            </w:t>
      </w:r>
    </w:p>
    <w:p w14:paraId="6C67EDAC" w14:textId="39029A05" w:rsidR="002E4D65" w:rsidRPr="0056270F" w:rsidRDefault="005801F3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1</w:t>
      </w:r>
      <w:r w:rsidR="007D6110">
        <w:rPr>
          <w:rFonts w:asciiTheme="minorHAnsi" w:hAnsiTheme="minorHAnsi" w:cstheme="minorHAnsi"/>
          <w:sz w:val="22"/>
          <w:szCs w:val="22"/>
        </w:rPr>
        <w:t>7</w:t>
      </w:r>
      <w:r w:rsidR="002E4D65" w:rsidRPr="0056270F">
        <w:rPr>
          <w:rFonts w:asciiTheme="minorHAnsi" w:hAnsiTheme="minorHAnsi" w:cstheme="minorHAnsi"/>
          <w:sz w:val="22"/>
          <w:szCs w:val="22"/>
        </w:rPr>
        <w:t>.</w:t>
      </w:r>
      <w:r w:rsidR="002E4D65" w:rsidRPr="0056270F">
        <w:rPr>
          <w:rFonts w:asciiTheme="minorHAnsi" w:hAnsiTheme="minorHAnsi" w:cstheme="minorHAnsi"/>
          <w:sz w:val="22"/>
          <w:szCs w:val="22"/>
        </w:rPr>
        <w:tab/>
        <w:t xml:space="preserve">Als in geval van overmacht de wedstrijd ingekort, gewijzigd, geannuleerd of uitgesteld dient te worden of de prijzen moeten gewijzigd worden, kunnen de organisatoren noch het stads-/gemeentebestuur, hiervoor in geen geval verantwoordelijk worden gesteld. </w:t>
      </w:r>
      <w:r w:rsidR="002E4D65" w:rsidRPr="0056270F">
        <w:rPr>
          <w:rFonts w:asciiTheme="minorHAnsi" w:hAnsiTheme="minorHAnsi" w:cstheme="minorHAnsi"/>
          <w:sz w:val="22"/>
          <w:szCs w:val="22"/>
        </w:rPr>
        <w:br/>
        <w:t xml:space="preserve">Bij verdwijning van de ingezamelde invulkaarten (bv. bij brand/diefstal) </w:t>
      </w:r>
      <w:r w:rsidR="00731D69" w:rsidRPr="0056270F">
        <w:rPr>
          <w:rFonts w:asciiTheme="minorHAnsi" w:hAnsiTheme="minorHAnsi" w:cstheme="minorHAnsi"/>
          <w:sz w:val="22"/>
          <w:szCs w:val="22"/>
        </w:rPr>
        <w:t xml:space="preserve">of een defect aan de applicatie </w:t>
      </w:r>
      <w:r w:rsidR="002E4D65" w:rsidRPr="0056270F">
        <w:rPr>
          <w:rFonts w:asciiTheme="minorHAnsi" w:hAnsiTheme="minorHAnsi" w:cstheme="minorHAnsi"/>
          <w:sz w:val="22"/>
          <w:szCs w:val="22"/>
        </w:rPr>
        <w:t>zijn de organisatoren noch het stads-/gemeentebestuur evenmin verantwoordelijk.</w:t>
      </w:r>
    </w:p>
    <w:p w14:paraId="6A15DC03" w14:textId="093E958F" w:rsidR="002E4D65" w:rsidRDefault="002E4D65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 w:rsidRPr="0056270F">
        <w:rPr>
          <w:rFonts w:asciiTheme="minorHAnsi" w:hAnsiTheme="minorHAnsi" w:cstheme="minorHAnsi"/>
          <w:sz w:val="22"/>
          <w:szCs w:val="22"/>
        </w:rPr>
        <w:t>1</w:t>
      </w:r>
      <w:r w:rsidR="007D6110">
        <w:rPr>
          <w:rFonts w:asciiTheme="minorHAnsi" w:hAnsiTheme="minorHAnsi" w:cstheme="minorHAnsi"/>
          <w:sz w:val="22"/>
          <w:szCs w:val="22"/>
        </w:rPr>
        <w:t>8</w:t>
      </w:r>
      <w:r w:rsidRPr="0056270F">
        <w:rPr>
          <w:rFonts w:asciiTheme="minorHAnsi" w:hAnsiTheme="minorHAnsi" w:cstheme="minorHAnsi"/>
          <w:sz w:val="22"/>
          <w:szCs w:val="22"/>
        </w:rPr>
        <w:t xml:space="preserve">.De organisatoren noch het stads-/gemeentebestuur kunnen niet aansprakelijk worden gesteld wanneer er geen invulkaarten meer voorhanden zijn bij de deelnemende marktkramers. </w:t>
      </w:r>
    </w:p>
    <w:p w14:paraId="1A6B2DA9" w14:textId="29D1F2A8" w:rsidR="0069160F" w:rsidRPr="0056270F" w:rsidRDefault="0069160F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7D6110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9160F">
        <w:rPr>
          <w:rFonts w:asciiTheme="minorHAnsi" w:hAnsiTheme="minorHAnsi" w:cstheme="minorHAnsi"/>
          <w:sz w:val="22"/>
          <w:szCs w:val="22"/>
        </w:rPr>
        <w:t xml:space="preserve"> </w:t>
      </w:r>
      <w:r w:rsidRPr="0056270F">
        <w:rPr>
          <w:rFonts w:asciiTheme="minorHAnsi" w:hAnsiTheme="minorHAnsi" w:cstheme="minorHAnsi"/>
          <w:sz w:val="22"/>
          <w:szCs w:val="22"/>
        </w:rPr>
        <w:t xml:space="preserve">De organisatoren noch het stads-/gemeentebestuur kunnen niet aansprakelijk worden gesteld </w:t>
      </w:r>
      <w:r>
        <w:rPr>
          <w:rFonts w:asciiTheme="minorHAnsi" w:hAnsiTheme="minorHAnsi" w:cstheme="minorHAnsi"/>
          <w:sz w:val="22"/>
          <w:szCs w:val="22"/>
        </w:rPr>
        <w:t>bij een foutmelding bij het gebruik van</w:t>
      </w:r>
      <w:r w:rsidR="007D6110">
        <w:rPr>
          <w:rFonts w:asciiTheme="minorHAnsi" w:hAnsiTheme="minorHAnsi" w:cstheme="minorHAnsi"/>
          <w:sz w:val="22"/>
          <w:szCs w:val="22"/>
        </w:rPr>
        <w:t xml:space="preserve"> website. </w:t>
      </w:r>
    </w:p>
    <w:p w14:paraId="63A65B18" w14:textId="0FE9E84B" w:rsidR="002E4D65" w:rsidRPr="0056270F" w:rsidRDefault="007D6110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2E4D65" w:rsidRPr="0056270F">
        <w:rPr>
          <w:rFonts w:asciiTheme="minorHAnsi" w:hAnsiTheme="minorHAnsi" w:cstheme="minorHAnsi"/>
          <w:sz w:val="22"/>
          <w:szCs w:val="22"/>
        </w:rPr>
        <w:t>.In geval van misbruiken, misleiding of bedrog behouden de organisatoren en het stads-/gemeentebestuur zich uitdrukkelijk het recht voor, de betrokken deelnemer(s) zonder meer van deelname aan deze actie uit te sluiten.</w:t>
      </w:r>
    </w:p>
    <w:p w14:paraId="0001992A" w14:textId="461F51C0" w:rsidR="002E4D65" w:rsidRPr="0056270F" w:rsidRDefault="007B2D13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D6110">
        <w:rPr>
          <w:rFonts w:asciiTheme="minorHAnsi" w:hAnsiTheme="minorHAnsi" w:cstheme="minorHAnsi"/>
          <w:sz w:val="22"/>
          <w:szCs w:val="22"/>
        </w:rPr>
        <w:t>1</w:t>
      </w:r>
      <w:r w:rsidR="002E4D65" w:rsidRPr="0056270F">
        <w:rPr>
          <w:rFonts w:asciiTheme="minorHAnsi" w:hAnsiTheme="minorHAnsi" w:cstheme="minorHAnsi"/>
          <w:sz w:val="22"/>
          <w:szCs w:val="22"/>
        </w:rPr>
        <w:t>.</w:t>
      </w:r>
      <w:r w:rsidR="002E4D65" w:rsidRPr="0056270F">
        <w:rPr>
          <w:rFonts w:asciiTheme="minorHAnsi" w:hAnsiTheme="minorHAnsi" w:cstheme="minorHAnsi"/>
          <w:sz w:val="22"/>
          <w:szCs w:val="22"/>
        </w:rPr>
        <w:tab/>
        <w:t>Deze actie gaat niet door als kansspel.</w:t>
      </w:r>
    </w:p>
    <w:p w14:paraId="585D93E2" w14:textId="4536D7E5" w:rsidR="002E4D65" w:rsidRPr="0056270F" w:rsidRDefault="007B2D13" w:rsidP="002E4D65">
      <w:pPr>
        <w:pStyle w:val="Basisalinea"/>
        <w:ind w:left="300" w:hanging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D6110">
        <w:rPr>
          <w:rFonts w:asciiTheme="minorHAnsi" w:hAnsiTheme="minorHAnsi" w:cstheme="minorHAnsi"/>
          <w:sz w:val="22"/>
          <w:szCs w:val="22"/>
        </w:rPr>
        <w:t>2</w:t>
      </w:r>
      <w:r w:rsidR="002E4D65" w:rsidRPr="0056270F">
        <w:rPr>
          <w:rFonts w:asciiTheme="minorHAnsi" w:hAnsiTheme="minorHAnsi" w:cstheme="minorHAnsi"/>
          <w:sz w:val="22"/>
          <w:szCs w:val="22"/>
        </w:rPr>
        <w:t>.Over de actie worden geen briefwisseling noch telefoongesprekken gevoerd. Alle bijkomende mededelingen en/of publicaties in verband met deze promotieactie gelden als punt van het reglement.</w:t>
      </w:r>
    </w:p>
    <w:p w14:paraId="18FF24B7" w14:textId="3A734609" w:rsidR="002E4D65" w:rsidRPr="0056270F" w:rsidRDefault="00282841" w:rsidP="00282841">
      <w:pPr>
        <w:pStyle w:val="Basisalinea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56270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D611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E4D65" w:rsidRPr="0056270F">
        <w:rPr>
          <w:rFonts w:asciiTheme="minorHAnsi" w:hAnsiTheme="minorHAnsi" w:cstheme="minorHAnsi"/>
          <w:color w:val="auto"/>
          <w:sz w:val="22"/>
          <w:szCs w:val="22"/>
        </w:rPr>
        <w:t xml:space="preserve">.Leden van de organisatie en hun inwonende gezinsleden zijn uitgesloten van deelname aan de promotieactie. Dit geldt eveneens voor de aangesloten handelaars bij de </w:t>
      </w:r>
      <w:r w:rsidR="00731D69" w:rsidRPr="0056270F">
        <w:rPr>
          <w:rFonts w:asciiTheme="minorHAnsi" w:hAnsiTheme="minorHAnsi" w:cstheme="minorHAnsi"/>
          <w:color w:val="auto"/>
          <w:sz w:val="22"/>
          <w:szCs w:val="22"/>
        </w:rPr>
        <w:t>Vlaamse Federatie voor Ambulante Handel</w:t>
      </w:r>
      <w:r w:rsidR="002E4D65" w:rsidRPr="005627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F303921" w14:textId="6822AC05" w:rsidR="002E4D65" w:rsidRPr="0056270F" w:rsidRDefault="005801F3" w:rsidP="002E4D65">
      <w:pPr>
        <w:pStyle w:val="Basisalinea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56270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B2D1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E4D65" w:rsidRPr="0056270F">
        <w:rPr>
          <w:rFonts w:asciiTheme="minorHAnsi" w:hAnsiTheme="minorHAnsi" w:cstheme="minorHAnsi"/>
          <w:color w:val="auto"/>
          <w:sz w:val="22"/>
          <w:szCs w:val="22"/>
        </w:rPr>
        <w:t>.Deelname aan de promotieactie houdt de aanvaarding in zonder voorbehoud van onderhavig reglement.</w:t>
      </w:r>
    </w:p>
    <w:p w14:paraId="480C66C1" w14:textId="77777777" w:rsidR="002E4D65" w:rsidRPr="0056270F" w:rsidRDefault="002E4D65" w:rsidP="002E4D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ECEC3B2" w14:textId="5C2A5D3B" w:rsidR="002E4D65" w:rsidRPr="0056270F" w:rsidRDefault="00F951CD" w:rsidP="006C688B">
      <w:pPr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V.U.: </w:t>
      </w:r>
      <w:r w:rsidRPr="003133A3">
        <w:rPr>
          <w:rFonts w:asciiTheme="minorHAnsi" w:hAnsiTheme="minorHAnsi" w:cstheme="minorHAnsi"/>
          <w:i/>
          <w:iCs/>
        </w:rPr>
        <w:t>Provincie</w:t>
      </w:r>
      <w:r>
        <w:rPr>
          <w:rFonts w:asciiTheme="minorHAnsi" w:hAnsiTheme="minorHAnsi" w:cstheme="minorHAnsi"/>
          <w:i/>
          <w:iCs/>
        </w:rPr>
        <w:t xml:space="preserve"> Antwerpen, Provincie Limburg, Provincie Oost-Vlaanderen, Provincie Vlaams-Brabant, Provincie West-Vlaanderen, OC West en de Vlaamse Federatie voor Ambulante Handel</w:t>
      </w:r>
      <w:r w:rsidR="006C688B" w:rsidRPr="0056270F">
        <w:rPr>
          <w:rFonts w:asciiTheme="minorHAnsi" w:hAnsiTheme="minorHAnsi" w:cstheme="minorHAnsi"/>
          <w:i/>
          <w:iCs/>
        </w:rPr>
        <w:br/>
      </w:r>
    </w:p>
    <w:p w14:paraId="7D36455F" w14:textId="698CA21A" w:rsidR="006C688B" w:rsidRDefault="006C688B" w:rsidP="002E4D65">
      <w:pPr>
        <w:rPr>
          <w:rFonts w:asciiTheme="minorHAnsi" w:hAnsiTheme="minorHAnsi" w:cstheme="minorHAnsi"/>
        </w:rPr>
      </w:pPr>
      <w:r w:rsidRPr="0056270F">
        <w:rPr>
          <w:rFonts w:asciiTheme="minorHAnsi" w:hAnsiTheme="minorHAnsi" w:cstheme="minorHAnsi"/>
        </w:rPr>
        <w:lastRenderedPageBreak/>
        <w:t>Gerealiseerd met de steun van:</w:t>
      </w:r>
      <w:r w:rsidR="00AC135D">
        <w:rPr>
          <w:rFonts w:asciiTheme="minorHAnsi" w:hAnsiTheme="minorHAnsi" w:cstheme="minorHAnsi"/>
        </w:rPr>
        <w:br/>
      </w:r>
    </w:p>
    <w:p w14:paraId="406124FA" w14:textId="6C2450C4" w:rsidR="00AC135D" w:rsidRPr="0056270F" w:rsidRDefault="006D71DE" w:rsidP="006D71D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045BD61" wp14:editId="7A61750B">
            <wp:extent cx="1854200" cy="436767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26" cy="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592E" w14:textId="2D945A83" w:rsidR="003954FC" w:rsidRDefault="00B92B7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599A62" wp14:editId="39DA1785">
            <wp:simplePos x="0" y="0"/>
            <wp:positionH relativeFrom="column">
              <wp:posOffset>4462145</wp:posOffset>
            </wp:positionH>
            <wp:positionV relativeFrom="paragraph">
              <wp:posOffset>747395</wp:posOffset>
            </wp:positionV>
            <wp:extent cx="10858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21" y="21200"/>
                <wp:lineTo x="21221" y="0"/>
                <wp:lineTo x="0" y="0"/>
              </wp:wrapPolygon>
            </wp:wrapTight>
            <wp:docPr id="10" name="Afbeelding 9">
              <a:extLst xmlns:a="http://schemas.openxmlformats.org/drawingml/2006/main">
                <a:ext uri="{FF2B5EF4-FFF2-40B4-BE49-F238E27FC236}">
                  <a16:creationId xmlns:a16="http://schemas.microsoft.com/office/drawing/2014/main" id="{EFD9E1FF-0027-4047-8938-C44E70F0AA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9">
                      <a:extLst>
                        <a:ext uri="{FF2B5EF4-FFF2-40B4-BE49-F238E27FC236}">
                          <a16:creationId xmlns:a16="http://schemas.microsoft.com/office/drawing/2014/main" id="{EFD9E1FF-0027-4047-8938-C44E70F0AA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83FB71" wp14:editId="57C9137A">
            <wp:extent cx="1546481" cy="602445"/>
            <wp:effectExtent l="0" t="0" r="0" b="7620"/>
            <wp:docPr id="11" name="Afbeelding 10">
              <a:extLst xmlns:a="http://schemas.openxmlformats.org/drawingml/2006/main">
                <a:ext uri="{FF2B5EF4-FFF2-40B4-BE49-F238E27FC236}">
                  <a16:creationId xmlns:a16="http://schemas.microsoft.com/office/drawing/2014/main" id="{686DE17A-8AC8-48E5-A16D-A681A1E3E7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>
                      <a:extLst>
                        <a:ext uri="{FF2B5EF4-FFF2-40B4-BE49-F238E27FC236}">
                          <a16:creationId xmlns:a16="http://schemas.microsoft.com/office/drawing/2014/main" id="{686DE17A-8AC8-48E5-A16D-A681A1E3E7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5" t="32617" r="19231" b="3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81" cy="6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DBDE20" wp14:editId="65E5392E">
            <wp:extent cx="1543498" cy="642095"/>
            <wp:effectExtent l="0" t="0" r="0" b="5715"/>
            <wp:docPr id="12" name="Afbeelding 11" descr="Afbeelding met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0717ABA-D873-40D5-883D-5B07835A47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tekst&#10;&#10;Automatisch gegenereerde beschrijving">
                      <a:extLst>
                        <a:ext uri="{FF2B5EF4-FFF2-40B4-BE49-F238E27FC236}">
                          <a16:creationId xmlns:a16="http://schemas.microsoft.com/office/drawing/2014/main" id="{90717ABA-D873-40D5-883D-5B07835A47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98" cy="64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3C0D1" wp14:editId="4788E5FF">
            <wp:extent cx="1549400" cy="412750"/>
            <wp:effectExtent l="0" t="0" r="0" b="6350"/>
            <wp:docPr id="13" name="Afbeelding 12">
              <a:extLst xmlns:a="http://schemas.openxmlformats.org/drawingml/2006/main">
                <a:ext uri="{FF2B5EF4-FFF2-40B4-BE49-F238E27FC236}">
                  <a16:creationId xmlns:a16="http://schemas.microsoft.com/office/drawing/2014/main" id="{722D3BA9-8088-4E34-A022-FAC6E29249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>
                      <a:extLst>
                        <a:ext uri="{FF2B5EF4-FFF2-40B4-BE49-F238E27FC236}">
                          <a16:creationId xmlns:a16="http://schemas.microsoft.com/office/drawing/2014/main" id="{722D3BA9-8088-4E34-A022-FAC6E29249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CC97" w14:textId="7AB2848F" w:rsidR="00B92B71" w:rsidRPr="0056270F" w:rsidRDefault="00B92B71">
      <w:pPr>
        <w:rPr>
          <w:rFonts w:asciiTheme="minorHAnsi" w:hAnsiTheme="minorHAnsi" w:cstheme="minorHAnsi"/>
        </w:rPr>
      </w:pPr>
      <w:r w:rsidRPr="0056270F">
        <w:rPr>
          <w:rFonts w:asciiTheme="minorHAnsi" w:hAnsiTheme="minorHAnsi" w:cstheme="minorHAnsi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22E2CE2E" wp14:editId="1D6D6734">
            <wp:simplePos x="0" y="0"/>
            <wp:positionH relativeFrom="column">
              <wp:posOffset>2795270</wp:posOffset>
            </wp:positionH>
            <wp:positionV relativeFrom="paragraph">
              <wp:posOffset>222885</wp:posOffset>
            </wp:positionV>
            <wp:extent cx="12954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282" y="21207"/>
                <wp:lineTo x="21282" y="0"/>
                <wp:lineTo x="0" y="0"/>
              </wp:wrapPolygon>
            </wp:wrapTight>
            <wp:docPr id="25" name="Afbeelding 25" descr="\\pwvgrp\diensten\EEIS\00_BK\2_Bedrijfsversterking\Week vd Wekelijkse Markt 2019\Logo_OCwes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pwvgrp\diensten\EEIS\00_BK\2_Bedrijfsversterking\Week vd Wekelijkse Markt 2019\Logo_OCwest_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EBF2AF" wp14:editId="04F5F9C2">
            <wp:simplePos x="0" y="0"/>
            <wp:positionH relativeFrom="column">
              <wp:posOffset>1347470</wp:posOffset>
            </wp:positionH>
            <wp:positionV relativeFrom="paragraph">
              <wp:posOffset>147955</wp:posOffset>
            </wp:positionV>
            <wp:extent cx="1256665" cy="564515"/>
            <wp:effectExtent l="0" t="0" r="635" b="6985"/>
            <wp:wrapTight wrapText="bothSides">
              <wp:wrapPolygon edited="0">
                <wp:start x="0" y="0"/>
                <wp:lineTo x="0" y="21138"/>
                <wp:lineTo x="21283" y="21138"/>
                <wp:lineTo x="21283" y="0"/>
                <wp:lineTo x="0" y="0"/>
              </wp:wrapPolygon>
            </wp:wrapTight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35199C" wp14:editId="6D715E92">
            <wp:extent cx="1035050" cy="596900"/>
            <wp:effectExtent l="0" t="0" r="0" b="0"/>
            <wp:docPr id="14" name="Afbeelding 13">
              <a:extLst xmlns:a="http://schemas.openxmlformats.org/drawingml/2006/main">
                <a:ext uri="{FF2B5EF4-FFF2-40B4-BE49-F238E27FC236}">
                  <a16:creationId xmlns:a16="http://schemas.microsoft.com/office/drawing/2014/main" id="{29E6E632-A1C9-4B56-9BDE-C1F045BEF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3">
                      <a:extLst>
                        <a:ext uri="{FF2B5EF4-FFF2-40B4-BE49-F238E27FC236}">
                          <a16:creationId xmlns:a16="http://schemas.microsoft.com/office/drawing/2014/main" id="{29E6E632-A1C9-4B56-9BDE-C1F045BEF4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A1FF" w14:textId="6AC68446" w:rsidR="00B92B71" w:rsidRDefault="00B92B71">
      <w:pPr>
        <w:rPr>
          <w:rFonts w:asciiTheme="minorHAnsi" w:hAnsiTheme="minorHAnsi" w:cstheme="minorHAnsi"/>
        </w:rPr>
      </w:pPr>
    </w:p>
    <w:p w14:paraId="5C3A035D" w14:textId="0A52A103" w:rsidR="006C688B" w:rsidRPr="0056270F" w:rsidRDefault="006C688B">
      <w:pPr>
        <w:rPr>
          <w:rFonts w:asciiTheme="minorHAnsi" w:hAnsiTheme="minorHAnsi" w:cstheme="minorHAnsi"/>
        </w:rPr>
      </w:pPr>
      <w:r w:rsidRPr="0056270F">
        <w:rPr>
          <w:rFonts w:asciiTheme="minorHAnsi" w:hAnsiTheme="minorHAnsi" w:cstheme="minorHAnsi"/>
        </w:rPr>
        <w:t>en uw stad/gemeente</w:t>
      </w:r>
    </w:p>
    <w:sectPr w:rsidR="006C688B" w:rsidRPr="0056270F" w:rsidSect="006C688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8D2D" w14:textId="77777777" w:rsidR="005E3A97" w:rsidRDefault="005E3A97" w:rsidP="003954FC">
      <w:pPr>
        <w:spacing w:after="0" w:line="240" w:lineRule="auto"/>
      </w:pPr>
      <w:r>
        <w:separator/>
      </w:r>
    </w:p>
  </w:endnote>
  <w:endnote w:type="continuationSeparator" w:id="0">
    <w:p w14:paraId="1F4CC17F" w14:textId="77777777" w:rsidR="005E3A97" w:rsidRDefault="005E3A97" w:rsidP="0039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9BBD" w14:textId="77777777" w:rsidR="005E3A97" w:rsidRDefault="005E3A97" w:rsidP="003954FC">
      <w:pPr>
        <w:spacing w:after="0" w:line="240" w:lineRule="auto"/>
      </w:pPr>
      <w:r>
        <w:separator/>
      </w:r>
    </w:p>
  </w:footnote>
  <w:footnote w:type="continuationSeparator" w:id="0">
    <w:p w14:paraId="547B382C" w14:textId="77777777" w:rsidR="005E3A97" w:rsidRDefault="005E3A97" w:rsidP="0039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281"/>
    <w:multiLevelType w:val="hybridMultilevel"/>
    <w:tmpl w:val="45589F7C"/>
    <w:lvl w:ilvl="0" w:tplc="41D4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ABB"/>
    <w:multiLevelType w:val="hybridMultilevel"/>
    <w:tmpl w:val="343A13E8"/>
    <w:lvl w:ilvl="0" w:tplc="41D4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F58"/>
    <w:multiLevelType w:val="hybridMultilevel"/>
    <w:tmpl w:val="3EBAB8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5456"/>
    <w:multiLevelType w:val="hybridMultilevel"/>
    <w:tmpl w:val="519A172A"/>
    <w:lvl w:ilvl="0" w:tplc="41D4F2F2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23AC"/>
    <w:multiLevelType w:val="hybridMultilevel"/>
    <w:tmpl w:val="7116D8DE"/>
    <w:lvl w:ilvl="0" w:tplc="41D4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E5A"/>
    <w:multiLevelType w:val="hybridMultilevel"/>
    <w:tmpl w:val="90A6A3A4"/>
    <w:lvl w:ilvl="0" w:tplc="41D4F2F2">
      <w:start w:val="1"/>
      <w:numFmt w:val="bullet"/>
      <w:lvlText w:val=""/>
      <w:lvlJc w:val="left"/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924ED"/>
    <w:multiLevelType w:val="hybridMultilevel"/>
    <w:tmpl w:val="8D5C9A44"/>
    <w:lvl w:ilvl="0" w:tplc="3D14B8CA">
      <w:start w:val="10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43FC"/>
    <w:multiLevelType w:val="hybridMultilevel"/>
    <w:tmpl w:val="44F0421A"/>
    <w:lvl w:ilvl="0" w:tplc="3B324C2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522BD"/>
    <w:multiLevelType w:val="hybridMultilevel"/>
    <w:tmpl w:val="C554BF86"/>
    <w:lvl w:ilvl="0" w:tplc="24205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20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EF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3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9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E06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0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A0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49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47178882">
    <w:abstractNumId w:val="0"/>
  </w:num>
  <w:num w:numId="2" w16cid:durableId="170335495">
    <w:abstractNumId w:val="1"/>
  </w:num>
  <w:num w:numId="3" w16cid:durableId="2069573551">
    <w:abstractNumId w:val="5"/>
  </w:num>
  <w:num w:numId="4" w16cid:durableId="426002289">
    <w:abstractNumId w:val="2"/>
  </w:num>
  <w:num w:numId="5" w16cid:durableId="567375764">
    <w:abstractNumId w:val="3"/>
  </w:num>
  <w:num w:numId="6" w16cid:durableId="518471462">
    <w:abstractNumId w:val="8"/>
  </w:num>
  <w:num w:numId="7" w16cid:durableId="79163739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461928">
    <w:abstractNumId w:val="1"/>
  </w:num>
  <w:num w:numId="9" w16cid:durableId="1308822486">
    <w:abstractNumId w:val="6"/>
  </w:num>
  <w:num w:numId="10" w16cid:durableId="316231612">
    <w:abstractNumId w:val="4"/>
  </w:num>
  <w:num w:numId="11" w16cid:durableId="68860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65"/>
    <w:rsid w:val="00002156"/>
    <w:rsid w:val="0002514A"/>
    <w:rsid w:val="000550DD"/>
    <w:rsid w:val="000623CB"/>
    <w:rsid w:val="000C425A"/>
    <w:rsid w:val="00112498"/>
    <w:rsid w:val="00121953"/>
    <w:rsid w:val="00122952"/>
    <w:rsid w:val="00123CFC"/>
    <w:rsid w:val="0013064C"/>
    <w:rsid w:val="00146721"/>
    <w:rsid w:val="00165D59"/>
    <w:rsid w:val="001A5C9E"/>
    <w:rsid w:val="001D23F3"/>
    <w:rsid w:val="00206B63"/>
    <w:rsid w:val="0021548C"/>
    <w:rsid w:val="00282841"/>
    <w:rsid w:val="00297106"/>
    <w:rsid w:val="002D0DFA"/>
    <w:rsid w:val="002E43C3"/>
    <w:rsid w:val="002E4D65"/>
    <w:rsid w:val="002F19E7"/>
    <w:rsid w:val="003133A3"/>
    <w:rsid w:val="00321B0A"/>
    <w:rsid w:val="003229C3"/>
    <w:rsid w:val="003954FC"/>
    <w:rsid w:val="003B2AB3"/>
    <w:rsid w:val="003C5221"/>
    <w:rsid w:val="003C5704"/>
    <w:rsid w:val="00434A94"/>
    <w:rsid w:val="004404C8"/>
    <w:rsid w:val="00476EF4"/>
    <w:rsid w:val="00486244"/>
    <w:rsid w:val="004D1519"/>
    <w:rsid w:val="005155BA"/>
    <w:rsid w:val="005421B9"/>
    <w:rsid w:val="005442B4"/>
    <w:rsid w:val="0056270F"/>
    <w:rsid w:val="00566C59"/>
    <w:rsid w:val="005801F3"/>
    <w:rsid w:val="005E3A97"/>
    <w:rsid w:val="00632813"/>
    <w:rsid w:val="00687904"/>
    <w:rsid w:val="00687A2C"/>
    <w:rsid w:val="0069160F"/>
    <w:rsid w:val="006936F0"/>
    <w:rsid w:val="006A4BF3"/>
    <w:rsid w:val="006A69E5"/>
    <w:rsid w:val="006C688B"/>
    <w:rsid w:val="006D71DE"/>
    <w:rsid w:val="006E07FF"/>
    <w:rsid w:val="006E3D1B"/>
    <w:rsid w:val="006E3D6E"/>
    <w:rsid w:val="00720C84"/>
    <w:rsid w:val="00731D69"/>
    <w:rsid w:val="00751D82"/>
    <w:rsid w:val="00753A4E"/>
    <w:rsid w:val="00781454"/>
    <w:rsid w:val="007B2D13"/>
    <w:rsid w:val="007C1334"/>
    <w:rsid w:val="007D6110"/>
    <w:rsid w:val="007E1C1B"/>
    <w:rsid w:val="007F310A"/>
    <w:rsid w:val="008005B8"/>
    <w:rsid w:val="00815087"/>
    <w:rsid w:val="00842980"/>
    <w:rsid w:val="00893B8D"/>
    <w:rsid w:val="00896796"/>
    <w:rsid w:val="008D23B1"/>
    <w:rsid w:val="008E7D38"/>
    <w:rsid w:val="009065C7"/>
    <w:rsid w:val="00920BB0"/>
    <w:rsid w:val="009C28F8"/>
    <w:rsid w:val="00A02730"/>
    <w:rsid w:val="00AB5365"/>
    <w:rsid w:val="00AC135D"/>
    <w:rsid w:val="00AF0BAD"/>
    <w:rsid w:val="00AF5459"/>
    <w:rsid w:val="00AF5708"/>
    <w:rsid w:val="00B3563B"/>
    <w:rsid w:val="00B41A1C"/>
    <w:rsid w:val="00B51056"/>
    <w:rsid w:val="00B63012"/>
    <w:rsid w:val="00B92B71"/>
    <w:rsid w:val="00BA2480"/>
    <w:rsid w:val="00C13AFF"/>
    <w:rsid w:val="00C3780C"/>
    <w:rsid w:val="00C91908"/>
    <w:rsid w:val="00C9538D"/>
    <w:rsid w:val="00CC3725"/>
    <w:rsid w:val="00D26614"/>
    <w:rsid w:val="00D327AF"/>
    <w:rsid w:val="00D75B5B"/>
    <w:rsid w:val="00DE2282"/>
    <w:rsid w:val="00DF1FA7"/>
    <w:rsid w:val="00E06F61"/>
    <w:rsid w:val="00E43DAD"/>
    <w:rsid w:val="00E7027D"/>
    <w:rsid w:val="00E80E3B"/>
    <w:rsid w:val="00E870F6"/>
    <w:rsid w:val="00EA7705"/>
    <w:rsid w:val="00EB7220"/>
    <w:rsid w:val="00F10AF2"/>
    <w:rsid w:val="00F56469"/>
    <w:rsid w:val="00F951CD"/>
    <w:rsid w:val="00FB0652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9831"/>
  <w15:chartTrackingRefBased/>
  <w15:docId w15:val="{1D26DAFA-ECFD-4F9D-94B5-88C822B9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0273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4FC"/>
  </w:style>
  <w:style w:type="paragraph" w:styleId="Voettekst">
    <w:name w:val="footer"/>
    <w:basedOn w:val="Standaard"/>
    <w:link w:val="VoettekstChar"/>
    <w:uiPriority w:val="99"/>
    <w:unhideWhenUsed/>
    <w:rsid w:val="0039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4FC"/>
  </w:style>
  <w:style w:type="paragraph" w:styleId="Handtekening">
    <w:name w:val="Signature"/>
    <w:link w:val="HandtekeningChar"/>
    <w:rsid w:val="003954FC"/>
    <w:pPr>
      <w:overflowPunct w:val="0"/>
      <w:autoSpaceDE w:val="0"/>
      <w:autoSpaceDN w:val="0"/>
      <w:adjustRightInd w:val="0"/>
      <w:spacing w:before="1134" w:line="220" w:lineRule="exact"/>
      <w:textAlignment w:val="baseline"/>
    </w:pPr>
    <w:rPr>
      <w:rFonts w:ascii="Verdana" w:eastAsia="Times New Roman" w:hAnsi="Verdana"/>
      <w:noProof/>
      <w:sz w:val="19"/>
      <w:lang w:val="nl-NL" w:eastAsia="nl-NL"/>
    </w:rPr>
  </w:style>
  <w:style w:type="character" w:customStyle="1" w:styleId="HandtekeningChar">
    <w:name w:val="Handtekening Char"/>
    <w:link w:val="Handtekening"/>
    <w:rsid w:val="003954FC"/>
    <w:rPr>
      <w:rFonts w:ascii="Verdana" w:eastAsia="Times New Roman" w:hAnsi="Verdana" w:cs="Times New Roman"/>
      <w:noProof/>
      <w:sz w:val="19"/>
      <w:szCs w:val="20"/>
      <w:lang w:val="nl-NL" w:eastAsia="nl-NL"/>
    </w:rPr>
  </w:style>
  <w:style w:type="paragraph" w:customStyle="1" w:styleId="Tekst">
    <w:name w:val="Tekst"/>
    <w:basedOn w:val="Standaard"/>
    <w:rsid w:val="003954FC"/>
    <w:pPr>
      <w:overflowPunct w:val="0"/>
      <w:autoSpaceDE w:val="0"/>
      <w:autoSpaceDN w:val="0"/>
      <w:adjustRightInd w:val="0"/>
      <w:spacing w:after="100" w:line="240" w:lineRule="exact"/>
      <w:textAlignment w:val="baseline"/>
    </w:pPr>
    <w:rPr>
      <w:rFonts w:ascii="Verdana" w:eastAsia="Times New Roman" w:hAnsi="Verdana"/>
      <w:sz w:val="19"/>
      <w:szCs w:val="20"/>
      <w:lang w:val="nl" w:eastAsia="nl-NL"/>
    </w:rPr>
  </w:style>
  <w:style w:type="paragraph" w:customStyle="1" w:styleId="Basisalinea">
    <w:name w:val="[Basisalinea]"/>
    <w:basedOn w:val="Standaard"/>
    <w:uiPriority w:val="99"/>
    <w:rsid w:val="002E4D6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nl-NL" w:eastAsia="nl-NL"/>
    </w:rPr>
  </w:style>
  <w:style w:type="character" w:styleId="Hyperlink">
    <w:name w:val="Hyperlink"/>
    <w:uiPriority w:val="99"/>
    <w:unhideWhenUsed/>
    <w:rsid w:val="002E4D6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0BB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327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andvandemarkt.be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maandvandemarkt.be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1EB7E998E0943AFAD2339ACA09E61" ma:contentTypeVersion="11" ma:contentTypeDescription="Een nieuw document maken." ma:contentTypeScope="" ma:versionID="3f71bdf9e966d4cabc34463c14a6dda3">
  <xsd:schema xmlns:xsd="http://www.w3.org/2001/XMLSchema" xmlns:xs="http://www.w3.org/2001/XMLSchema" xmlns:p="http://schemas.microsoft.com/office/2006/metadata/properties" xmlns:ns2="527a6633-16a7-4e9a-aef7-9ae59d0c6e53" xmlns:ns3="319330c7-e571-4376-bd66-de9234179973" targetNamespace="http://schemas.microsoft.com/office/2006/metadata/properties" ma:root="true" ma:fieldsID="ba4d35f92cc277879be541569f4ab6aa" ns2:_="" ns3:_="">
    <xsd:import namespace="527a6633-16a7-4e9a-aef7-9ae59d0c6e53"/>
    <xsd:import namespace="319330c7-e571-4376-bd66-de92341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a6633-16a7-4e9a-aef7-9ae59d0c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30c7-e571-4376-bd66-de9234179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EDA4-5EE6-4FEE-AC33-B1FCD93BE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270CA-C3FF-45A5-B3C0-721A3E148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359A-2AB4-4001-9EC9-AE42037EA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a6633-16a7-4e9a-aef7-9ae59d0c6e53"/>
    <ds:schemaRef ds:uri="319330c7-e571-4376-bd66-de92341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West-Vlaanderen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Gyselinck Katleen</dc:creator>
  <cp:keywords/>
  <cp:lastModifiedBy>Alexander Leysen</cp:lastModifiedBy>
  <cp:revision>4</cp:revision>
  <dcterms:created xsi:type="dcterms:W3CDTF">2024-01-17T15:11:00Z</dcterms:created>
  <dcterms:modified xsi:type="dcterms:W3CDTF">2024-02-22T09:18:00Z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0x0101006011EB7E998E0943AFAD2339ACA09E61</vt:lpwstr>
  </property>
</Properties>
</file>